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7FAD" w14:textId="5AF994AD" w:rsidR="00AD0114" w:rsidRPr="00DE26BD" w:rsidRDefault="00AD0114" w:rsidP="00AD011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26BD">
        <w:rPr>
          <w:rFonts w:ascii="Times New Roman" w:hAnsi="Times New Roman" w:cs="Times New Roman"/>
          <w:b/>
          <w:bCs/>
          <w:sz w:val="32"/>
          <w:szCs w:val="32"/>
        </w:rPr>
        <w:t>Why There Needs to Be More Support for Convicts Reintegrating into Society</w:t>
      </w:r>
    </w:p>
    <w:p w14:paraId="523AA578" w14:textId="4A79E1D4" w:rsidR="00AD0114" w:rsidRP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</w:t>
      </w:r>
      <w:bookmarkStart w:id="0" w:name="OLE_LINK1"/>
      <w:r>
        <w:rPr>
          <w:rFonts w:ascii="Times New Roman" w:hAnsi="Times New Roman" w:cs="Times New Roman"/>
          <w:sz w:val="28"/>
          <w:szCs w:val="28"/>
        </w:rPr>
        <w:t>Alex Norian</w:t>
      </w:r>
      <w:bookmarkEnd w:id="0"/>
    </w:p>
    <w:p w14:paraId="11EFC054" w14:textId="77777777" w:rsidR="00AD0114" w:rsidRP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  <w:u w:val="single"/>
        </w:rPr>
      </w:pPr>
      <w:r w:rsidRPr="00AD0114">
        <w:rPr>
          <w:rFonts w:ascii="Times New Roman" w:hAnsi="Times New Roman" w:cs="Times New Roman"/>
          <w:u w:val="single"/>
        </w:rPr>
        <w:t>Introduction</w:t>
      </w:r>
    </w:p>
    <w:p w14:paraId="09EECB4B" w14:textId="69FB16EF" w:rsidR="00AD0114" w:rsidRPr="00AD0114" w:rsidRDefault="00AD0114" w:rsidP="00AD0114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Imagine paying your debt to society, only to find out that your record still holds you back</w:t>
      </w:r>
      <w:r>
        <w:rPr>
          <w:rFonts w:ascii="Times New Roman" w:hAnsi="Times New Roman" w:cs="Times New Roman"/>
        </w:rPr>
        <w:t xml:space="preserve"> </w:t>
      </w:r>
      <w:r w:rsidRPr="00AD0114">
        <w:rPr>
          <w:rFonts w:ascii="Times New Roman" w:hAnsi="Times New Roman" w:cs="Times New Roman"/>
        </w:rPr>
        <w:t>at every turn. Life after prison is an uphill fight for many ex-offenders facing a formidable,</w:t>
      </w:r>
      <w:r>
        <w:rPr>
          <w:rFonts w:ascii="Times New Roman" w:hAnsi="Times New Roman" w:cs="Times New Roman"/>
        </w:rPr>
        <w:t xml:space="preserve"> </w:t>
      </w:r>
      <w:r w:rsidRPr="00AD0114">
        <w:rPr>
          <w:rFonts w:ascii="Times New Roman" w:hAnsi="Times New Roman" w:cs="Times New Roman"/>
        </w:rPr>
        <w:t>unseen foe: stigma. The stigma of being a "criminal" lingers—and it sticks hard—when applying</w:t>
      </w:r>
      <w:r>
        <w:rPr>
          <w:rFonts w:ascii="Times New Roman" w:hAnsi="Times New Roman" w:cs="Times New Roman"/>
        </w:rPr>
        <w:t xml:space="preserve"> </w:t>
      </w:r>
      <w:r w:rsidRPr="00AD0114">
        <w:rPr>
          <w:rFonts w:ascii="Times New Roman" w:hAnsi="Times New Roman" w:cs="Times New Roman"/>
        </w:rPr>
        <w:t>for jobs, housing, or even schooling. Often, the doors that lead to second chances stay firmly</w:t>
      </w:r>
      <w:r>
        <w:rPr>
          <w:rFonts w:ascii="Times New Roman" w:hAnsi="Times New Roman" w:cs="Times New Roman"/>
        </w:rPr>
        <w:t xml:space="preserve"> </w:t>
      </w:r>
      <w:r w:rsidRPr="00AD0114">
        <w:rPr>
          <w:rFonts w:ascii="Times New Roman" w:hAnsi="Times New Roman" w:cs="Times New Roman"/>
        </w:rPr>
        <w:t>closed. This article examines the stigma attached to having a criminal record, the harm it does</w:t>
      </w:r>
      <w:r>
        <w:rPr>
          <w:rFonts w:ascii="Times New Roman" w:hAnsi="Times New Roman" w:cs="Times New Roman"/>
        </w:rPr>
        <w:t xml:space="preserve"> </w:t>
      </w:r>
      <w:r w:rsidRPr="00AD0114">
        <w:rPr>
          <w:rFonts w:ascii="Times New Roman" w:hAnsi="Times New Roman" w:cs="Times New Roman"/>
        </w:rPr>
        <w:t>during reintegration, and the ways we can defeat this prejudice through rehabilitation services</w:t>
      </w:r>
      <w:r>
        <w:rPr>
          <w:rFonts w:ascii="Times New Roman" w:hAnsi="Times New Roman" w:cs="Times New Roman"/>
        </w:rPr>
        <w:t xml:space="preserve"> </w:t>
      </w:r>
      <w:r w:rsidRPr="00AD0114">
        <w:rPr>
          <w:rFonts w:ascii="Times New Roman" w:hAnsi="Times New Roman" w:cs="Times New Roman"/>
        </w:rPr>
        <w:t>and initiatives.</w:t>
      </w:r>
    </w:p>
    <w:p w14:paraId="12AD8576" w14:textId="77777777" w:rsid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  <w:u w:val="single"/>
        </w:rPr>
      </w:pPr>
      <w:r w:rsidRPr="00AD0114">
        <w:rPr>
          <w:rFonts w:ascii="Times New Roman" w:hAnsi="Times New Roman" w:cs="Times New Roman"/>
          <w:u w:val="single"/>
        </w:rPr>
        <w:t>The Stigma of a Criminal Record</w:t>
      </w:r>
    </w:p>
    <w:p w14:paraId="7CA448A1" w14:textId="5A59D181" w:rsidR="00AD0114" w:rsidRPr="00AD0114" w:rsidRDefault="00AD0114" w:rsidP="00AD0114">
      <w:pPr>
        <w:spacing w:after="0" w:line="480" w:lineRule="auto"/>
        <w:ind w:firstLine="720"/>
        <w:rPr>
          <w:rFonts w:ascii="Times New Roman" w:hAnsi="Times New Roman" w:cs="Times New Roman"/>
          <w:u w:val="single"/>
        </w:rPr>
      </w:pPr>
      <w:r w:rsidRPr="00AD0114">
        <w:rPr>
          <w:rFonts w:ascii="Times New Roman" w:hAnsi="Times New Roman" w:cs="Times New Roman"/>
        </w:rPr>
        <w:t>One of the most difficult challenges facing ex-convicts is the stigma associated with a criminal record. Many ex-offenders struggle to obtain housing, employment, or educational</w:t>
      </w:r>
    </w:p>
    <w:p w14:paraId="458352A8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opportunities because they are viewed as dangerous or untrustworthy. This bias makes it very</w:t>
      </w:r>
    </w:p>
    <w:p w14:paraId="5A06CEC5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difficult for them to get back on their feet. Finding stable employment is one of the most crucial</w:t>
      </w:r>
    </w:p>
    <w:p w14:paraId="5237504E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things you can do to reduce your risk of reoffending, yet the doors to employment are frequently</w:t>
      </w:r>
    </w:p>
    <w:p w14:paraId="2F109A07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closed to people with a criminal record.</w:t>
      </w:r>
    </w:p>
    <w:p w14:paraId="2AF1C248" w14:textId="77777777" w:rsidR="00AD0114" w:rsidRPr="00AD0114" w:rsidRDefault="00AD0114" w:rsidP="00AD0114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A person with a criminal record may find it difficult to obtain employment. According to</w:t>
      </w:r>
    </w:p>
    <w:p w14:paraId="17B6FF6D" w14:textId="0E26E2B6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 xml:space="preserve">a </w:t>
      </w:r>
      <w:hyperlink r:id="rId6" w:anchor=":~:text=An%20estimated%2060%20percent%20of,%2C%E2%80%9D%20some%20programs%20show%20promise." w:history="1">
        <w:r w:rsidRPr="002A2C2B">
          <w:rPr>
            <w:rStyle w:val="Hyperlink"/>
            <w:rFonts w:ascii="Times New Roman" w:hAnsi="Times New Roman" w:cs="Times New Roman"/>
          </w:rPr>
          <w:t>New York Times study</w:t>
        </w:r>
      </w:hyperlink>
      <w:r w:rsidRPr="00AD0114">
        <w:rPr>
          <w:rFonts w:ascii="Times New Roman" w:hAnsi="Times New Roman" w:cs="Times New Roman"/>
        </w:rPr>
        <w:t>, an estimated 60% of those leaving prison are still left unemployed a</w:t>
      </w:r>
    </w:p>
    <w:p w14:paraId="6271C612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year later. Employers typically see individuals with a criminal record as high-risk candidates</w:t>
      </w:r>
    </w:p>
    <w:p w14:paraId="41C899B3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because they are concerned about potential liability or feel they lack the skills necessary for the</w:t>
      </w:r>
    </w:p>
    <w:p w14:paraId="47BD36DA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 xml:space="preserve">role. This creates a vicious cycle of unemployment for </w:t>
      </w:r>
      <w:proofErr w:type="gramStart"/>
      <w:r w:rsidRPr="00AD0114">
        <w:rPr>
          <w:rFonts w:ascii="Times New Roman" w:hAnsi="Times New Roman" w:cs="Times New Roman"/>
        </w:rPr>
        <w:t>a large number of</w:t>
      </w:r>
      <w:proofErr w:type="gramEnd"/>
      <w:r w:rsidRPr="00AD0114">
        <w:rPr>
          <w:rFonts w:ascii="Times New Roman" w:hAnsi="Times New Roman" w:cs="Times New Roman"/>
        </w:rPr>
        <w:t xml:space="preserve"> convicts. People who</w:t>
      </w:r>
    </w:p>
    <w:p w14:paraId="40EE2655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lastRenderedPageBreak/>
        <w:t>are unemployed may resort to illegal ways of obtaining food or other necessary items, which</w:t>
      </w:r>
    </w:p>
    <w:p w14:paraId="0B415C41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would feed the cycle of criminal activity.</w:t>
      </w:r>
    </w:p>
    <w:p w14:paraId="657CE721" w14:textId="4D6215E1" w:rsidR="00AD0114" w:rsidRPr="002A2C2B" w:rsidRDefault="00AD0114" w:rsidP="00AD0114">
      <w:pPr>
        <w:spacing w:after="0" w:line="480" w:lineRule="auto"/>
        <w:ind w:firstLine="720"/>
        <w:rPr>
          <w:rStyle w:val="Hyperlink"/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 xml:space="preserve">Prejudice in the housing market is another reality for ex-convicts. According to the </w:t>
      </w:r>
      <w:r w:rsidR="002A2C2B">
        <w:rPr>
          <w:rFonts w:ascii="Times New Roman" w:hAnsi="Times New Roman" w:cs="Times New Roman"/>
        </w:rPr>
        <w:fldChar w:fldCharType="begin"/>
      </w:r>
      <w:r w:rsidR="002A2C2B">
        <w:rPr>
          <w:rFonts w:ascii="Times New Roman" w:hAnsi="Times New Roman" w:cs="Times New Roman"/>
        </w:rPr>
        <w:instrText>HYPERLINK "https://www.prisonpolicy.org/reports/housing.html"</w:instrText>
      </w:r>
      <w:r w:rsidR="002A2C2B">
        <w:rPr>
          <w:rFonts w:ascii="Times New Roman" w:hAnsi="Times New Roman" w:cs="Times New Roman"/>
        </w:rPr>
      </w:r>
      <w:r w:rsidR="002A2C2B">
        <w:rPr>
          <w:rFonts w:ascii="Times New Roman" w:hAnsi="Times New Roman" w:cs="Times New Roman"/>
        </w:rPr>
        <w:fldChar w:fldCharType="separate"/>
      </w:r>
      <w:r w:rsidRPr="002A2C2B">
        <w:rPr>
          <w:rStyle w:val="Hyperlink"/>
          <w:rFonts w:ascii="Times New Roman" w:hAnsi="Times New Roman" w:cs="Times New Roman"/>
        </w:rPr>
        <w:t>Prison</w:t>
      </w:r>
    </w:p>
    <w:p w14:paraId="03BBBBB4" w14:textId="777F5A1D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2A2C2B">
        <w:rPr>
          <w:rStyle w:val="Hyperlink"/>
          <w:rFonts w:ascii="Times New Roman" w:hAnsi="Times New Roman" w:cs="Times New Roman"/>
        </w:rPr>
        <w:t>Policy Initiative</w:t>
      </w:r>
      <w:r w:rsidR="002A2C2B">
        <w:rPr>
          <w:rFonts w:ascii="Times New Roman" w:hAnsi="Times New Roman" w:cs="Times New Roman"/>
        </w:rPr>
        <w:fldChar w:fldCharType="end"/>
      </w:r>
      <w:r w:rsidRPr="00AD0114">
        <w:rPr>
          <w:rFonts w:ascii="Times New Roman" w:hAnsi="Times New Roman" w:cs="Times New Roman"/>
        </w:rPr>
        <w:t>, people who have been to prison are seven times more likely to be homeless</w:t>
      </w:r>
    </w:p>
    <w:p w14:paraId="541C8C48" w14:textId="09F2081A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 xml:space="preserve">than the </w:t>
      </w:r>
      <w:proofErr w:type="gramStart"/>
      <w:r w:rsidRPr="00AD0114">
        <w:rPr>
          <w:rFonts w:ascii="Times New Roman" w:hAnsi="Times New Roman" w:cs="Times New Roman"/>
        </w:rPr>
        <w:t>general public</w:t>
      </w:r>
      <w:proofErr w:type="gramEnd"/>
      <w:r w:rsidRPr="00AD0114">
        <w:rPr>
          <w:rFonts w:ascii="Times New Roman" w:hAnsi="Times New Roman" w:cs="Times New Roman"/>
        </w:rPr>
        <w:t xml:space="preserve">. Those who are incarcerated more than once see that rate go </w:t>
      </w:r>
      <w:r w:rsidR="002A2C2B">
        <w:rPr>
          <w:rFonts w:ascii="Times New Roman" w:hAnsi="Times New Roman" w:cs="Times New Roman"/>
        </w:rPr>
        <w:t>up b</w:t>
      </w:r>
      <w:r w:rsidRPr="00AD0114">
        <w:rPr>
          <w:rFonts w:ascii="Times New Roman" w:hAnsi="Times New Roman" w:cs="Times New Roman"/>
        </w:rPr>
        <w:t>ecause</w:t>
      </w:r>
    </w:p>
    <w:p w14:paraId="663E8038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many landlords won't rent to someone with a criminal record, particularly if the infraction was</w:t>
      </w:r>
    </w:p>
    <w:p w14:paraId="06C9CAED" w14:textId="5FFAA844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serious</w:t>
      </w:r>
      <w:r w:rsidR="002A2C2B">
        <w:rPr>
          <w:rFonts w:ascii="Times New Roman" w:hAnsi="Times New Roman" w:cs="Times New Roman"/>
        </w:rPr>
        <w:t>. T</w:t>
      </w:r>
      <w:r w:rsidRPr="00AD0114">
        <w:rPr>
          <w:rFonts w:ascii="Times New Roman" w:hAnsi="Times New Roman" w:cs="Times New Roman"/>
        </w:rPr>
        <w:t>hese people often have few housing options. These people typically end up homeless or</w:t>
      </w:r>
    </w:p>
    <w:p w14:paraId="067A8CC4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in violent circumstances because they are placed in dangerous situations without safe housing.</w:t>
      </w:r>
    </w:p>
    <w:p w14:paraId="2676E431" w14:textId="77777777" w:rsidR="00AD0114" w:rsidRP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  <w:u w:val="single"/>
        </w:rPr>
      </w:pPr>
      <w:r w:rsidRPr="00AD0114">
        <w:rPr>
          <w:rFonts w:ascii="Times New Roman" w:hAnsi="Times New Roman" w:cs="Times New Roman"/>
          <w:u w:val="single"/>
        </w:rPr>
        <w:t>The Economic Impact of Recidivism</w:t>
      </w:r>
    </w:p>
    <w:p w14:paraId="3A1CECFD" w14:textId="77777777" w:rsidR="00AD0114" w:rsidRPr="00AD0114" w:rsidRDefault="00AD0114" w:rsidP="00AD0114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Recidivism—the act of committing crimes again—remains high in the absence of</w:t>
      </w:r>
    </w:p>
    <w:p w14:paraId="02BC80CD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sufficient assistance for ex-convicts returning to society, which has a significant negative impact</w:t>
      </w:r>
    </w:p>
    <w:p w14:paraId="14A5F89D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on the economy. The prison system costs taxpayers billions of dollars annually to operate, and</w:t>
      </w:r>
    </w:p>
    <w:p w14:paraId="3E3F6519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many people are re-incarcerated soon after being released because there are insufficient services</w:t>
      </w:r>
    </w:p>
    <w:p w14:paraId="21163432" w14:textId="7DB2440D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 xml:space="preserve">and support available to them. According to a study by the </w:t>
      </w:r>
      <w:hyperlink r:id="rId7" w:history="1">
        <w:r w:rsidRPr="002A2C2B">
          <w:rPr>
            <w:rStyle w:val="Hyperlink"/>
            <w:rFonts w:ascii="Times New Roman" w:hAnsi="Times New Roman" w:cs="Times New Roman"/>
          </w:rPr>
          <w:t>Bureau of Justice Statistics</w:t>
        </w:r>
      </w:hyperlink>
      <w:r w:rsidRPr="00AD0114">
        <w:rPr>
          <w:rFonts w:ascii="Times New Roman" w:hAnsi="Times New Roman" w:cs="Times New Roman"/>
        </w:rPr>
        <w:t>, nearly</w:t>
      </w:r>
    </w:p>
    <w:p w14:paraId="6BDD19E9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two-thirds of released prisoners are rearrested within three years of release, and over half are</w:t>
      </w:r>
    </w:p>
    <w:p w14:paraId="1C37DEE2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reincarcerated within five years. This creates a financial strain on the system and society as a</w:t>
      </w:r>
    </w:p>
    <w:p w14:paraId="266E327C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whole.</w:t>
      </w:r>
    </w:p>
    <w:p w14:paraId="6C93833B" w14:textId="77777777" w:rsidR="00AD0114" w:rsidRPr="00AD0114" w:rsidRDefault="00AD0114" w:rsidP="00AD0114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By lowering recidivism through support programs, the government can save millions of</w:t>
      </w:r>
    </w:p>
    <w:p w14:paraId="721E5382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taxpayer dollars. Programs that offer housing assistance, mental health support, substance abuse</w:t>
      </w:r>
    </w:p>
    <w:p w14:paraId="1076A3C8" w14:textId="2E161C6F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treatment, and job training have been shown to lower the risk of reoffending. These programs let</w:t>
      </w:r>
    </w:p>
    <w:p w14:paraId="3275E562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ex-convicts reintegrate into society by giving them the tools and resources they need, as opposed</w:t>
      </w:r>
    </w:p>
    <w:p w14:paraId="6FED9D24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to forcing them back into the criminal justice system.</w:t>
      </w:r>
    </w:p>
    <w:p w14:paraId="09B2654B" w14:textId="77777777" w:rsidR="00AD0114" w:rsidRP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  <w:u w:val="single"/>
        </w:rPr>
      </w:pPr>
      <w:r w:rsidRPr="00AD0114">
        <w:rPr>
          <w:rFonts w:ascii="Times New Roman" w:hAnsi="Times New Roman" w:cs="Times New Roman"/>
          <w:u w:val="single"/>
        </w:rPr>
        <w:t>The Importance of Rehabilitation</w:t>
      </w:r>
    </w:p>
    <w:p w14:paraId="1BE4A16D" w14:textId="79979711" w:rsidR="00AD0114" w:rsidRPr="00AD0114" w:rsidRDefault="00AD0114" w:rsidP="00AD0114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lastRenderedPageBreak/>
        <w:t>For many convicts, their time in prison was not just a punishment</w:t>
      </w:r>
      <w:r w:rsidR="008C553E">
        <w:rPr>
          <w:rFonts w:ascii="Times New Roman" w:hAnsi="Times New Roman" w:cs="Times New Roman"/>
        </w:rPr>
        <w:t>,</w:t>
      </w:r>
      <w:r w:rsidRPr="00AD0114">
        <w:rPr>
          <w:rFonts w:ascii="Times New Roman" w:hAnsi="Times New Roman" w:cs="Times New Roman"/>
        </w:rPr>
        <w:t xml:space="preserve"> but a period of</w:t>
      </w:r>
    </w:p>
    <w:p w14:paraId="2D118866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stagnation. Professional or educational training may be offered by certain correctional facilities,</w:t>
      </w:r>
    </w:p>
    <w:p w14:paraId="14AA7491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but for a significant section of the prison population, these programs are often underfunded,</w:t>
      </w:r>
    </w:p>
    <w:p w14:paraId="6A46AB66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underdeveloped, or inaccessible. Therefore, a great deal of people leave prison without the skills</w:t>
      </w:r>
    </w:p>
    <w:p w14:paraId="342A6842" w14:textId="57B9D01C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 xml:space="preserve">or knowledge needed to thrive in a modern society. According to the </w:t>
      </w:r>
      <w:hyperlink r:id="rId8" w:history="1">
        <w:r w:rsidRPr="002A2C2B">
          <w:rPr>
            <w:rStyle w:val="Hyperlink"/>
            <w:rFonts w:ascii="Times New Roman" w:hAnsi="Times New Roman" w:cs="Times New Roman"/>
          </w:rPr>
          <w:t>Department of Justice</w:t>
        </w:r>
      </w:hyperlink>
      <w:r w:rsidRPr="00AD0114">
        <w:rPr>
          <w:rFonts w:ascii="Times New Roman" w:hAnsi="Times New Roman" w:cs="Times New Roman"/>
        </w:rPr>
        <w:t>,</w:t>
      </w:r>
    </w:p>
    <w:p w14:paraId="59EE7DA6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inmates who participate in educational programs are 43% less likely to re-offend. Rehabilitation</w:t>
      </w:r>
    </w:p>
    <w:p w14:paraId="2D5722B2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and post-release support programs become essential if we truly want these people to get a fair</w:t>
      </w:r>
    </w:p>
    <w:p w14:paraId="02DAD4E5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shot.</w:t>
      </w:r>
    </w:p>
    <w:p w14:paraId="2025FA95" w14:textId="77777777" w:rsidR="00AD0114" w:rsidRPr="00AD0114" w:rsidRDefault="00AD0114" w:rsidP="00AD0114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Effective rehabilitation programs should begin inside prisons and continue after release.</w:t>
      </w:r>
    </w:p>
    <w:p w14:paraId="6C0AF21B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Providing inmates with mental health services, vocational training, and education throughout</w:t>
      </w:r>
    </w:p>
    <w:p w14:paraId="7AF6EDB1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their incarceration can provide them with the skills necessary for success. These individuals also</w:t>
      </w:r>
    </w:p>
    <w:p w14:paraId="6E09911D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need continuing treatment after being released from prison. This assistance needs to cover job</w:t>
      </w:r>
    </w:p>
    <w:p w14:paraId="00110272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placement, rehabilitation, mentorship, and navigating the obstacles of life outside of jail.</w:t>
      </w:r>
    </w:p>
    <w:p w14:paraId="4BEA906F" w14:textId="54EA1C34" w:rsidR="00AD0114" w:rsidRPr="00AD0114" w:rsidRDefault="00AD0114" w:rsidP="008C553E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 xml:space="preserve">Support for drug addiction and mental health issues </w:t>
      </w:r>
      <w:proofErr w:type="gramStart"/>
      <w:r w:rsidRPr="00AD0114">
        <w:rPr>
          <w:rFonts w:ascii="Times New Roman" w:hAnsi="Times New Roman" w:cs="Times New Roman"/>
        </w:rPr>
        <w:t>in particular is</w:t>
      </w:r>
      <w:proofErr w:type="gramEnd"/>
      <w:r w:rsidRPr="00AD0114">
        <w:rPr>
          <w:rFonts w:ascii="Times New Roman" w:hAnsi="Times New Roman" w:cs="Times New Roman"/>
        </w:rPr>
        <w:t xml:space="preserve"> essential.</w:t>
      </w:r>
      <w:r w:rsidR="008C553E">
        <w:rPr>
          <w:rFonts w:ascii="Times New Roman" w:hAnsi="Times New Roman" w:cs="Times New Roman"/>
        </w:rPr>
        <w:t xml:space="preserve"> S</w:t>
      </w:r>
      <w:r w:rsidRPr="00AD0114">
        <w:rPr>
          <w:rFonts w:ascii="Times New Roman" w:hAnsi="Times New Roman" w:cs="Times New Roman"/>
        </w:rPr>
        <w:t xml:space="preserve">ubstance addiction or mental health disorders affect </w:t>
      </w:r>
      <w:proofErr w:type="gramStart"/>
      <w:r w:rsidR="008C553E" w:rsidRPr="008C553E">
        <w:rPr>
          <w:rFonts w:ascii="Times New Roman" w:hAnsi="Times New Roman" w:cs="Times New Roman"/>
        </w:rPr>
        <w:t>a large number of</w:t>
      </w:r>
      <w:proofErr w:type="gramEnd"/>
      <w:r w:rsidR="008C553E" w:rsidRPr="008C553E">
        <w:rPr>
          <w:rFonts w:ascii="Times New Roman" w:hAnsi="Times New Roman" w:cs="Times New Roman"/>
        </w:rPr>
        <w:t xml:space="preserve"> individuals</w:t>
      </w:r>
      <w:r w:rsidR="008C553E">
        <w:rPr>
          <w:rFonts w:ascii="Times New Roman" w:hAnsi="Times New Roman" w:cs="Times New Roman"/>
        </w:rPr>
        <w:t xml:space="preserve"> </w:t>
      </w:r>
      <w:r w:rsidR="008C553E" w:rsidRPr="008C553E">
        <w:rPr>
          <w:rFonts w:ascii="Times New Roman" w:hAnsi="Times New Roman" w:cs="Times New Roman"/>
        </w:rPr>
        <w:t>involved in the criminal justice system</w:t>
      </w:r>
      <w:r w:rsidR="008C553E">
        <w:rPr>
          <w:rFonts w:ascii="Times New Roman" w:hAnsi="Times New Roman" w:cs="Times New Roman"/>
        </w:rPr>
        <w:t xml:space="preserve">. </w:t>
      </w:r>
      <w:r w:rsidR="008C553E" w:rsidRPr="00AD0114">
        <w:rPr>
          <w:rFonts w:ascii="Times New Roman" w:hAnsi="Times New Roman" w:cs="Times New Roman"/>
        </w:rPr>
        <w:t>If left</w:t>
      </w:r>
      <w:r w:rsidR="008C553E">
        <w:rPr>
          <w:rFonts w:ascii="Times New Roman" w:hAnsi="Times New Roman" w:cs="Times New Roman"/>
        </w:rPr>
        <w:t xml:space="preserve"> </w:t>
      </w:r>
      <w:r w:rsidR="008C553E" w:rsidRPr="00AD0114">
        <w:rPr>
          <w:rFonts w:ascii="Times New Roman" w:hAnsi="Times New Roman" w:cs="Times New Roman"/>
        </w:rPr>
        <w:t>untreated,</w:t>
      </w:r>
      <w:r w:rsidR="008C553E">
        <w:rPr>
          <w:rFonts w:ascii="Times New Roman" w:hAnsi="Times New Roman" w:cs="Times New Roman"/>
        </w:rPr>
        <w:t xml:space="preserve"> this </w:t>
      </w:r>
      <w:r w:rsidRPr="00AD0114">
        <w:rPr>
          <w:rFonts w:ascii="Times New Roman" w:hAnsi="Times New Roman" w:cs="Times New Roman"/>
        </w:rPr>
        <w:t>raise</w:t>
      </w:r>
      <w:r w:rsidR="008C553E">
        <w:rPr>
          <w:rFonts w:ascii="Times New Roman" w:hAnsi="Times New Roman" w:cs="Times New Roman"/>
        </w:rPr>
        <w:t>s</w:t>
      </w:r>
      <w:r w:rsidRPr="00AD0114">
        <w:rPr>
          <w:rFonts w:ascii="Times New Roman" w:hAnsi="Times New Roman" w:cs="Times New Roman"/>
        </w:rPr>
        <w:t xml:space="preserve"> the risk of recidivism. Comprehensive</w:t>
      </w:r>
      <w:r w:rsidR="008C553E">
        <w:rPr>
          <w:rFonts w:ascii="Times New Roman" w:hAnsi="Times New Roman" w:cs="Times New Roman"/>
        </w:rPr>
        <w:t xml:space="preserve"> </w:t>
      </w:r>
      <w:r w:rsidRPr="00AD0114">
        <w:rPr>
          <w:rFonts w:ascii="Times New Roman" w:hAnsi="Times New Roman" w:cs="Times New Roman"/>
        </w:rPr>
        <w:t>counseling and treatment can increase the likelihood that they will successfully reintegrate into</w:t>
      </w:r>
      <w:r w:rsidR="008C553E">
        <w:rPr>
          <w:rFonts w:ascii="Times New Roman" w:hAnsi="Times New Roman" w:cs="Times New Roman"/>
        </w:rPr>
        <w:t xml:space="preserve"> </w:t>
      </w:r>
      <w:r w:rsidRPr="00AD0114">
        <w:rPr>
          <w:rFonts w:ascii="Times New Roman" w:hAnsi="Times New Roman" w:cs="Times New Roman"/>
        </w:rPr>
        <w:t>society by addressing the root</w:t>
      </w:r>
      <w:r w:rsidR="008C553E">
        <w:rPr>
          <w:rFonts w:ascii="Times New Roman" w:hAnsi="Times New Roman" w:cs="Times New Roman"/>
        </w:rPr>
        <w:t xml:space="preserve"> </w:t>
      </w:r>
      <w:r w:rsidRPr="00AD0114">
        <w:rPr>
          <w:rFonts w:ascii="Times New Roman" w:hAnsi="Times New Roman" w:cs="Times New Roman"/>
        </w:rPr>
        <w:t>causes of their behavior.</w:t>
      </w:r>
    </w:p>
    <w:p w14:paraId="00B3D29C" w14:textId="77777777" w:rsidR="00AD0114" w:rsidRP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  <w:u w:val="single"/>
        </w:rPr>
      </w:pPr>
      <w:r w:rsidRPr="00AD0114">
        <w:rPr>
          <w:rFonts w:ascii="Times New Roman" w:hAnsi="Times New Roman" w:cs="Times New Roman"/>
          <w:u w:val="single"/>
        </w:rPr>
        <w:t>Conclusion</w:t>
      </w:r>
    </w:p>
    <w:p w14:paraId="0DA36DD0" w14:textId="77777777" w:rsidR="00AD0114" w:rsidRPr="00AD0114" w:rsidRDefault="00AD0114" w:rsidP="00AD0114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The stigma of a criminal record continues to be a massive hurdle for ex-convicts seeking</w:t>
      </w:r>
    </w:p>
    <w:p w14:paraId="51B86E73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to rebuild their lives. The barriers they face—whether in employment, housing, or access to</w:t>
      </w:r>
    </w:p>
    <w:p w14:paraId="2B72055D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education—not only perpetuate cycles of poverty and crime but also contribute to the high rates</w:t>
      </w:r>
    </w:p>
    <w:p w14:paraId="504478E8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of recidivism that burden both society and the economy. To overcome these obstacles, we must</w:t>
      </w:r>
    </w:p>
    <w:p w14:paraId="6DDF37FE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lastRenderedPageBreak/>
        <w:t>reframe our perception of ex-convicts as people deserving of a second opportunity rather than as</w:t>
      </w:r>
    </w:p>
    <w:p w14:paraId="2773F1B4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lifelong criminals. We can interrupt this pattern and provide ex-offenders with the resources they</w:t>
      </w:r>
    </w:p>
    <w:p w14:paraId="260C458F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need to thrive by funding rehabilitation programs both during and after prison. Fairness aside,</w:t>
      </w:r>
    </w:p>
    <w:p w14:paraId="3FD53725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these initiatives are crucial for decreasing crime, conserving public funds, and building a more</w:t>
      </w:r>
    </w:p>
    <w:p w14:paraId="71B1691F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secure and caring community. In the end, promoting rehabilitation over punishment is essential</w:t>
      </w:r>
    </w:p>
    <w:p w14:paraId="3E1AAC91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for long-term societal advancement.</w:t>
      </w:r>
    </w:p>
    <w:p w14:paraId="205B1C81" w14:textId="77777777" w:rsidR="00AD0114" w:rsidRP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  <w:u w:val="single"/>
        </w:rPr>
      </w:pPr>
      <w:r w:rsidRPr="00AD0114">
        <w:rPr>
          <w:rFonts w:ascii="Times New Roman" w:hAnsi="Times New Roman" w:cs="Times New Roman"/>
          <w:u w:val="single"/>
        </w:rPr>
        <w:t>Want to Learn More?</w:t>
      </w:r>
    </w:p>
    <w:p w14:paraId="626154EE" w14:textId="77777777" w:rsidR="00AD0114" w:rsidRPr="00AD0114" w:rsidRDefault="00AD0114" w:rsidP="00AD0114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If you would like to provide reintegration support or create a more equitable society for</w:t>
      </w:r>
    </w:p>
    <w:p w14:paraId="4B042705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ex-convicts, join the Student Alliance for Prison Reform (SAPR). They meet every Monday</w:t>
      </w:r>
    </w:p>
    <w:p w14:paraId="7959CE9E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from 6-7pm in Hastings 201.</w:t>
      </w:r>
    </w:p>
    <w:p w14:paraId="29959DC6" w14:textId="77777777" w:rsid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797046AC" w14:textId="77777777" w:rsid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2EAFEA1E" w14:textId="77777777" w:rsid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2238ACE5" w14:textId="77777777" w:rsid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00258819" w14:textId="77777777" w:rsid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2B85B605" w14:textId="77777777" w:rsid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213D78AC" w14:textId="77777777" w:rsid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31BA9381" w14:textId="77777777" w:rsid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331B72CA" w14:textId="77777777" w:rsid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4F9D7D92" w14:textId="77777777" w:rsid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4BE9D2DC" w14:textId="77777777" w:rsid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3371771D" w14:textId="77777777" w:rsid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37B10B8E" w14:textId="644B2FB1" w:rsidR="00AD0114" w:rsidRDefault="00AD0114" w:rsidP="00AD0114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  <w:r w:rsidRPr="00AD0114">
        <w:rPr>
          <w:rFonts w:ascii="Times New Roman" w:hAnsi="Times New Roman" w:cs="Times New Roman"/>
        </w:rPr>
        <w:t>Work</w:t>
      </w:r>
      <w:r>
        <w:rPr>
          <w:rFonts w:ascii="Times New Roman" w:hAnsi="Times New Roman" w:cs="Times New Roman"/>
        </w:rPr>
        <w:t>s</w:t>
      </w:r>
      <w:r w:rsidRPr="00AD0114">
        <w:rPr>
          <w:rFonts w:ascii="Times New Roman" w:hAnsi="Times New Roman" w:cs="Times New Roman"/>
        </w:rPr>
        <w:t xml:space="preserve"> Cited</w:t>
      </w:r>
    </w:p>
    <w:p w14:paraId="2F6D0051" w14:textId="413F6275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Corkery, Michael. “Hiring Former Prisoners Can Be a Struggle, but ‘Ban the Box’ Programs</w:t>
      </w:r>
    </w:p>
    <w:p w14:paraId="03B1DDB9" w14:textId="77777777" w:rsidR="00AD0114" w:rsidRPr="00AD0114" w:rsidRDefault="00AD0114" w:rsidP="00AD0114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Show Promise.” The New York Times, 6 July 2023,</w:t>
      </w:r>
    </w:p>
    <w:p w14:paraId="147F774C" w14:textId="20FCBE64" w:rsidR="00AD0114" w:rsidRPr="00AD0114" w:rsidRDefault="00AD0114" w:rsidP="00AD0114">
      <w:pPr>
        <w:tabs>
          <w:tab w:val="left" w:pos="1170"/>
        </w:tabs>
        <w:spacing w:after="0" w:line="480" w:lineRule="auto"/>
        <w:ind w:left="720"/>
        <w:rPr>
          <w:rFonts w:ascii="Times New Roman" w:hAnsi="Times New Roman" w:cs="Times New Roman"/>
        </w:rPr>
      </w:pPr>
      <w:hyperlink r:id="rId9" w:history="1">
        <w:r w:rsidRPr="004F64C2">
          <w:rPr>
            <w:rStyle w:val="Hyperlink"/>
            <w:rFonts w:ascii="Times New Roman" w:hAnsi="Times New Roman" w:cs="Times New Roman"/>
          </w:rPr>
          <w:t>www.nytimes.com/2023/07/06/business/economy/jobs-hiring-after-prison.html</w:t>
        </w:r>
      </w:hyperlink>
      <w:r w:rsidRPr="00AD011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D0114">
        <w:rPr>
          <w:rFonts w:ascii="Times New Roman" w:hAnsi="Times New Roman" w:cs="Times New Roman"/>
        </w:rPr>
        <w:t>Accessed</w:t>
      </w:r>
      <w:r>
        <w:rPr>
          <w:rFonts w:ascii="Times New Roman" w:hAnsi="Times New Roman" w:cs="Times New Roman"/>
        </w:rPr>
        <w:t xml:space="preserve"> </w:t>
      </w:r>
      <w:r w:rsidRPr="00AD0114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</w:t>
      </w:r>
      <w:r w:rsidRPr="00AD0114">
        <w:rPr>
          <w:rFonts w:ascii="Times New Roman" w:hAnsi="Times New Roman" w:cs="Times New Roman"/>
        </w:rPr>
        <w:t>Oct. 2024.</w:t>
      </w:r>
    </w:p>
    <w:p w14:paraId="7910688F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U.S. Department of Justice. “Prison Reform: Reducing Recidivism by Strengthening the Federal</w:t>
      </w:r>
    </w:p>
    <w:p w14:paraId="058840DF" w14:textId="6DF39164" w:rsidR="00AD0114" w:rsidRPr="00AD0114" w:rsidRDefault="00AD0114" w:rsidP="00AD0114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 xml:space="preserve">Bureau of Prisons.” U.S. Department of Justice, </w:t>
      </w:r>
      <w:hyperlink r:id="rId10" w:history="1">
        <w:r w:rsidRPr="004F64C2">
          <w:rPr>
            <w:rStyle w:val="Hyperlink"/>
            <w:rFonts w:ascii="Times New Roman" w:hAnsi="Times New Roman" w:cs="Times New Roman"/>
          </w:rPr>
          <w:t>www.justice.gov/archives/prison-reform</w:t>
        </w:r>
      </w:hyperlink>
      <w:r w:rsidRPr="00AD011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72D5558" w14:textId="77777777" w:rsidR="00AD0114" w:rsidRPr="00AD0114" w:rsidRDefault="00AD0114" w:rsidP="00AD0114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Accessed 22 Oct. 2024.</w:t>
      </w:r>
    </w:p>
    <w:p w14:paraId="013002DD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U.S. Department of Justice. “Reentry Programs.” U.S. Department of Justice,</w:t>
      </w:r>
    </w:p>
    <w:p w14:paraId="29EA8F5C" w14:textId="4CBFE098" w:rsidR="00AD0114" w:rsidRPr="00AD0114" w:rsidRDefault="00AD0114" w:rsidP="00AD0114">
      <w:pPr>
        <w:spacing w:after="0" w:line="480" w:lineRule="auto"/>
        <w:ind w:firstLine="720"/>
        <w:rPr>
          <w:rFonts w:ascii="Times New Roman" w:hAnsi="Times New Roman" w:cs="Times New Roman"/>
        </w:rPr>
      </w:pPr>
      <w:hyperlink r:id="rId11" w:history="1">
        <w:r w:rsidRPr="004F64C2">
          <w:rPr>
            <w:rStyle w:val="Hyperlink"/>
            <w:rFonts w:ascii="Times New Roman" w:hAnsi="Times New Roman" w:cs="Times New Roman"/>
          </w:rPr>
          <w:t>www.justice.gov/archive/fbci/progmenu_reentry.html</w:t>
        </w:r>
      </w:hyperlink>
      <w:r w:rsidRPr="00AD011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D0114">
        <w:rPr>
          <w:rFonts w:ascii="Times New Roman" w:hAnsi="Times New Roman" w:cs="Times New Roman"/>
        </w:rPr>
        <w:t>Accessed 22 Oct. 2024.</w:t>
      </w:r>
    </w:p>
    <w:p w14:paraId="268A834F" w14:textId="77777777" w:rsidR="00AD0114" w:rsidRPr="00AD0114" w:rsidRDefault="00AD0114" w:rsidP="00AD0114">
      <w:pPr>
        <w:spacing w:after="0" w:line="480" w:lineRule="auto"/>
        <w:rPr>
          <w:rFonts w:ascii="Times New Roman" w:hAnsi="Times New Roman" w:cs="Times New Roman"/>
        </w:rPr>
      </w:pPr>
      <w:r w:rsidRPr="00AD0114">
        <w:rPr>
          <w:rFonts w:ascii="Times New Roman" w:hAnsi="Times New Roman" w:cs="Times New Roman"/>
        </w:rPr>
        <w:t>Wagner, Peter, and Wendy Sawyer. “Beyond the Count: A Deep Dive into State and Federal</w:t>
      </w:r>
    </w:p>
    <w:p w14:paraId="5E5073B3" w14:textId="033A11CC" w:rsidR="004E486B" w:rsidRPr="00AD0114" w:rsidRDefault="00AD0114" w:rsidP="00AD0114">
      <w:pPr>
        <w:spacing w:after="0" w:line="480" w:lineRule="auto"/>
        <w:ind w:left="720"/>
        <w:rPr>
          <w:rFonts w:ascii="Times New Roman" w:hAnsi="Times New Roman" w:cs="Times New Roman"/>
        </w:rPr>
      </w:pPr>
      <w:r w:rsidRPr="00440270">
        <w:rPr>
          <w:rFonts w:ascii="Times New Roman" w:hAnsi="Times New Roman" w:cs="Times New Roman"/>
          <w:lang w:val="fr-FR"/>
        </w:rPr>
        <w:t xml:space="preserve">Prison Populations.” Prison Policy Initiative, 7 Apr. 2023, </w:t>
      </w:r>
      <w:hyperlink r:id="rId12" w:history="1">
        <w:r w:rsidRPr="00440270">
          <w:rPr>
            <w:rStyle w:val="Hyperlink"/>
            <w:rFonts w:ascii="Times New Roman" w:hAnsi="Times New Roman" w:cs="Times New Roman"/>
            <w:lang w:val="fr-FR"/>
          </w:rPr>
          <w:t>www.prisonpolicy.org/reports/housing.html</w:t>
        </w:r>
      </w:hyperlink>
      <w:r w:rsidRPr="00440270">
        <w:rPr>
          <w:rFonts w:ascii="Times New Roman" w:hAnsi="Times New Roman" w:cs="Times New Roman"/>
          <w:lang w:val="fr-FR"/>
        </w:rPr>
        <w:t xml:space="preserve">. </w:t>
      </w:r>
      <w:r w:rsidRPr="00AD0114">
        <w:rPr>
          <w:rFonts w:ascii="Times New Roman" w:hAnsi="Times New Roman" w:cs="Times New Roman"/>
        </w:rPr>
        <w:t>Accessed 22 Oct. 2024.</w:t>
      </w:r>
    </w:p>
    <w:sectPr w:rsidR="004E486B" w:rsidRPr="00AD0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C7C6" w14:textId="77777777" w:rsidR="00D71F26" w:rsidRDefault="00D71F26" w:rsidP="00AD0114">
      <w:pPr>
        <w:spacing w:after="0" w:line="240" w:lineRule="auto"/>
      </w:pPr>
      <w:r>
        <w:separator/>
      </w:r>
    </w:p>
  </w:endnote>
  <w:endnote w:type="continuationSeparator" w:id="0">
    <w:p w14:paraId="6DD87C72" w14:textId="77777777" w:rsidR="00D71F26" w:rsidRDefault="00D71F26" w:rsidP="00AD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350CF" w14:textId="77777777" w:rsidR="00D71F26" w:rsidRDefault="00D71F26" w:rsidP="00AD0114">
      <w:pPr>
        <w:spacing w:after="0" w:line="240" w:lineRule="auto"/>
      </w:pPr>
      <w:r>
        <w:separator/>
      </w:r>
    </w:p>
  </w:footnote>
  <w:footnote w:type="continuationSeparator" w:id="0">
    <w:p w14:paraId="251A5818" w14:textId="77777777" w:rsidR="00D71F26" w:rsidRDefault="00D71F26" w:rsidP="00AD0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14"/>
    <w:rsid w:val="0010654E"/>
    <w:rsid w:val="002A2C2B"/>
    <w:rsid w:val="003158B0"/>
    <w:rsid w:val="00440270"/>
    <w:rsid w:val="004E486B"/>
    <w:rsid w:val="007476EF"/>
    <w:rsid w:val="008C553E"/>
    <w:rsid w:val="00AD0114"/>
    <w:rsid w:val="00D079E9"/>
    <w:rsid w:val="00D71F26"/>
    <w:rsid w:val="00DE26BD"/>
    <w:rsid w:val="00EB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8613E"/>
  <w15:chartTrackingRefBased/>
  <w15:docId w15:val="{BB8608C9-728A-8346-AB5E-3905D5A7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1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01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1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114"/>
  </w:style>
  <w:style w:type="paragraph" w:styleId="Footer">
    <w:name w:val="footer"/>
    <w:basedOn w:val="Normal"/>
    <w:link w:val="FooterChar"/>
    <w:uiPriority w:val="99"/>
    <w:unhideWhenUsed/>
    <w:rsid w:val="00AD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ice.gov/archives/prison-refor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ustice.gov/archive/fbci/progmenu_reentry.html" TargetMode="External"/><Relationship Id="rId12" Type="http://schemas.openxmlformats.org/officeDocument/2006/relationships/hyperlink" Target="http://www.prisonpolicy.org/reports/housing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ytimes.com/2023/07/06/business/economy/jobs-hiring-after-prison.html" TargetMode="External"/><Relationship Id="rId11" Type="http://schemas.openxmlformats.org/officeDocument/2006/relationships/hyperlink" Target="http://www.justice.gov/archive/fbci/progmenu_reentry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ustice.gov/archives/prison-refor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ytimes.com/2023/07/06/business/economy/jobs-hiring-after-priso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Pianka</dc:creator>
  <cp:keywords/>
  <dc:description/>
  <cp:lastModifiedBy>Muir, Angela</cp:lastModifiedBy>
  <cp:revision>3</cp:revision>
  <dcterms:created xsi:type="dcterms:W3CDTF">2025-04-16T00:44:00Z</dcterms:created>
  <dcterms:modified xsi:type="dcterms:W3CDTF">2025-05-05T18:41:00Z</dcterms:modified>
</cp:coreProperties>
</file>