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E43F" w14:textId="0E941C37" w:rsidR="002550D0" w:rsidRPr="002905AE" w:rsidRDefault="56D15AEF" w:rsidP="5567C88A">
      <w:pPr>
        <w:spacing w:before="80" w:line="480" w:lineRule="auto"/>
        <w:jc w:val="center"/>
        <w:rPr>
          <w:rFonts w:ascii="Times New Roman" w:eastAsia="Times New Roman" w:hAnsi="Times New Roman" w:cs="Times New Roman"/>
          <w:b/>
          <w:bCs/>
          <w:sz w:val="32"/>
          <w:szCs w:val="32"/>
        </w:rPr>
      </w:pPr>
      <w:r w:rsidRPr="002905AE">
        <w:rPr>
          <w:rFonts w:ascii="Times New Roman" w:eastAsia="Times New Roman" w:hAnsi="Times New Roman" w:cs="Times New Roman"/>
          <w:b/>
          <w:bCs/>
          <w:sz w:val="32"/>
          <w:szCs w:val="32"/>
        </w:rPr>
        <w:t>Ujima Global Leaders Program</w:t>
      </w:r>
    </w:p>
    <w:p w14:paraId="5B1EC98D" w14:textId="433949D4" w:rsidR="002905AE" w:rsidRPr="002905AE" w:rsidRDefault="002905AE" w:rsidP="002905AE">
      <w:pPr>
        <w:spacing w:before="80" w:line="480" w:lineRule="auto"/>
        <w:jc w:val="center"/>
        <w:rPr>
          <w:rFonts w:ascii="Times New Roman" w:eastAsia="Times New Roman" w:hAnsi="Times New Roman" w:cs="Times New Roman"/>
          <w:sz w:val="28"/>
          <w:szCs w:val="28"/>
        </w:rPr>
      </w:pPr>
      <w:r w:rsidRPr="002905AE">
        <w:rPr>
          <w:rFonts w:ascii="Times New Roman" w:eastAsia="Times New Roman" w:hAnsi="Times New Roman" w:cs="Times New Roman"/>
          <w:sz w:val="28"/>
          <w:szCs w:val="28"/>
        </w:rPr>
        <w:t xml:space="preserve">By: </w:t>
      </w:r>
      <w:r w:rsidRPr="002905AE">
        <w:rPr>
          <w:rFonts w:ascii="Times New Roman" w:eastAsia="Times New Roman" w:hAnsi="Times New Roman" w:cs="Times New Roman"/>
          <w:sz w:val="28"/>
          <w:szCs w:val="28"/>
        </w:rPr>
        <w:t>Brooklynn Roulette</w:t>
      </w:r>
    </w:p>
    <w:p w14:paraId="3E2F2751" w14:textId="4EBEF6F8" w:rsidR="002550D0" w:rsidRDefault="56D15AEF" w:rsidP="5567C88A">
      <w:pPr>
        <w:spacing w:line="480" w:lineRule="auto"/>
        <w:ind w:firstLine="720"/>
        <w:contextualSpacing/>
        <w:rPr>
          <w:rFonts w:ascii="Times New Roman" w:eastAsia="Times New Roman" w:hAnsi="Times New Roman" w:cs="Times New Roman"/>
        </w:rPr>
      </w:pPr>
      <w:r w:rsidRPr="5567C88A">
        <w:rPr>
          <w:rFonts w:ascii="Times New Roman" w:eastAsia="Times New Roman" w:hAnsi="Times New Roman" w:cs="Times New Roman"/>
        </w:rPr>
        <w:t xml:space="preserve">Founded decades ago at Northeastern University, the Ujima Global Leaders program, formerly known as the Ujima Scholars program, provides a safe space for minority students on a </w:t>
      </w:r>
      <w:bookmarkStart w:id="0" w:name="_Int_7j89O01a"/>
      <w:r w:rsidRPr="5567C88A">
        <w:rPr>
          <w:rFonts w:ascii="Times New Roman" w:eastAsia="Times New Roman" w:hAnsi="Times New Roman" w:cs="Times New Roman"/>
        </w:rPr>
        <w:t>predominantly white</w:t>
      </w:r>
      <w:bookmarkEnd w:id="0"/>
      <w:r w:rsidRPr="5567C88A">
        <w:rPr>
          <w:rFonts w:ascii="Times New Roman" w:eastAsia="Times New Roman" w:hAnsi="Times New Roman" w:cs="Times New Roman"/>
        </w:rPr>
        <w:t xml:space="preserve"> campus. As a minority student, I have firsthand experience with the isolation that comes from being in spaces where no one shares my racial background, often leaving me with the feeling of being “the only one.” The Ujima Global Leaders program goes beyond creating a sense of community</w:t>
      </w:r>
      <w:r w:rsidR="00712584">
        <w:rPr>
          <w:rFonts w:ascii="Times New Roman" w:eastAsia="Times New Roman" w:hAnsi="Times New Roman" w:cs="Times New Roman"/>
        </w:rPr>
        <w:t>;</w:t>
      </w:r>
      <w:r w:rsidRPr="5567C88A">
        <w:rPr>
          <w:rFonts w:ascii="Times New Roman" w:eastAsia="Times New Roman" w:hAnsi="Times New Roman" w:cs="Times New Roman"/>
        </w:rPr>
        <w:t xml:space="preserve"> it equips students with the tools to thrive in college and build community with people from similar backgrounds. Through mentorship, tutoring, scholarships, and ongoing support, the program has a proven record of empowering African American and other minority students to achieve academic success. </w:t>
      </w:r>
    </w:p>
    <w:p w14:paraId="249864FF" w14:textId="466E524F" w:rsidR="002550D0" w:rsidRDefault="56D15AEF" w:rsidP="5567C88A">
      <w:pPr>
        <w:spacing w:line="480" w:lineRule="auto"/>
        <w:ind w:firstLine="720"/>
        <w:contextualSpacing/>
        <w:rPr>
          <w:rFonts w:ascii="Times New Roman" w:eastAsia="Times New Roman" w:hAnsi="Times New Roman" w:cs="Times New Roman"/>
        </w:rPr>
      </w:pPr>
      <w:r w:rsidRPr="5567C88A">
        <w:rPr>
          <w:rFonts w:ascii="Times New Roman" w:eastAsia="Times New Roman" w:hAnsi="Times New Roman" w:cs="Times New Roman"/>
        </w:rPr>
        <w:t xml:space="preserve">The Ujima Global Leaders program at Northeastern University provides a vital support system for minority students, fostering a deep sense of belonging, propelling them toward academic success, and </w:t>
      </w:r>
      <w:bookmarkStart w:id="1" w:name="_Int_It0tMXUm"/>
      <w:r w:rsidRPr="5567C88A">
        <w:rPr>
          <w:rFonts w:ascii="Times New Roman" w:eastAsia="Times New Roman" w:hAnsi="Times New Roman" w:cs="Times New Roman"/>
        </w:rPr>
        <w:t>ultimately boosting</w:t>
      </w:r>
      <w:bookmarkEnd w:id="1"/>
      <w:r w:rsidRPr="5567C88A">
        <w:rPr>
          <w:rFonts w:ascii="Times New Roman" w:eastAsia="Times New Roman" w:hAnsi="Times New Roman" w:cs="Times New Roman"/>
        </w:rPr>
        <w:t xml:space="preserve"> retention rates. Programs like these are essential for promoting diversity and ensuring equitable outcomes in higher education; they not only improve college access and retention rates but also empower students to thrive in their chosen fields, contributing to a more diverse and skilled workforce. With adequate financial support, these programs can broaden their impact, improve their resources, and empower even more students to succeed academically and professionally.</w:t>
      </w:r>
    </w:p>
    <w:p w14:paraId="174B68B8" w14:textId="1CD3C012" w:rsidR="002550D0" w:rsidRDefault="56D15AEF" w:rsidP="5567C88A">
      <w:pPr>
        <w:spacing w:after="0" w:line="480" w:lineRule="auto"/>
        <w:ind w:firstLine="720"/>
        <w:rPr>
          <w:rFonts w:ascii="Times New Roman" w:eastAsia="Times New Roman" w:hAnsi="Times New Roman" w:cs="Times New Roman"/>
        </w:rPr>
      </w:pPr>
      <w:r w:rsidRPr="5567C88A">
        <w:rPr>
          <w:rFonts w:ascii="Times New Roman" w:eastAsia="Times New Roman" w:hAnsi="Times New Roman" w:cs="Times New Roman"/>
        </w:rPr>
        <w:t xml:space="preserve">The archival artifact I found in Northeastern’s Archives titled </w:t>
      </w:r>
      <w:r w:rsidRPr="009749A8">
        <w:rPr>
          <w:rFonts w:ascii="Times New Roman" w:eastAsia="Times New Roman" w:hAnsi="Times New Roman" w:cs="Times New Roman"/>
          <w:i/>
          <w:iCs/>
        </w:rPr>
        <w:t>Project Ujima Moving Toward The 21st Century</w:t>
      </w:r>
      <w:r w:rsidRPr="5567C88A">
        <w:rPr>
          <w:rFonts w:ascii="Times New Roman" w:eastAsia="Times New Roman" w:hAnsi="Times New Roman" w:cs="Times New Roman"/>
        </w:rPr>
        <w:t xml:space="preserve"> consists of a few pages explaining Project Ujima's objectives and the opportunities extended to its participants. An article titled "Blacks in Massachusetts: </w:t>
      </w:r>
      <w:r w:rsidRPr="5567C88A">
        <w:rPr>
          <w:rFonts w:ascii="Times New Roman" w:eastAsia="Times New Roman" w:hAnsi="Times New Roman" w:cs="Times New Roman"/>
        </w:rPr>
        <w:lastRenderedPageBreak/>
        <w:t>Comparative Demographic, Social and Economic Experiences with Whites, Latinos, and Asians," delves into Ujima's origins and success in fostering a supportive community for underrepresented students. Another peer-reviewed article that aided my research was Richard Harris's work, "A Partnership of Non-Traditional Access into Engineering via NUPRIME and The Ujima Scholars Program</w:t>
      </w:r>
      <w:r w:rsidRPr="009749A8">
        <w:rPr>
          <w:rFonts w:ascii="Times New Roman" w:eastAsia="Times New Roman" w:hAnsi="Times New Roman" w:cs="Times New Roman"/>
        </w:rPr>
        <w:t>"</w:t>
      </w:r>
      <w:r w:rsidRPr="5567C88A">
        <w:rPr>
          <w:rFonts w:ascii="Times New Roman" w:eastAsia="Times New Roman" w:hAnsi="Times New Roman" w:cs="Times New Roman"/>
        </w:rPr>
        <w:t xml:space="preserve"> which reveals Ujima's efforts to diversify and propel minority student success on Northeastern’s campus. Finally, the peer-reviewed article written by Demetrius Richmond, "A Case Study of Two Exemplary Black Cultural Centers in Higher Education", provides compelling evidence that Ujima's influence has demonstrably improved student retention rates, proving that programs like these are beneficial and should receive more funding. This paper will examine the significance of programs that support underrepresented students</w:t>
      </w:r>
      <w:r w:rsidR="009749A8">
        <w:rPr>
          <w:rFonts w:ascii="Times New Roman" w:eastAsia="Times New Roman" w:hAnsi="Times New Roman" w:cs="Times New Roman"/>
        </w:rPr>
        <w:t xml:space="preserve"> </w:t>
      </w:r>
      <w:r w:rsidRPr="5567C88A">
        <w:rPr>
          <w:rFonts w:ascii="Times New Roman" w:eastAsia="Times New Roman" w:hAnsi="Times New Roman" w:cs="Times New Roman"/>
        </w:rPr>
        <w:t>with a focus on the Ujima Global Scholars Program. It explores the program’s origins, goals, and impact, emphasizing the need for increased funding and support.</w:t>
      </w:r>
    </w:p>
    <w:p w14:paraId="58F334DE" w14:textId="3EA216D4" w:rsidR="002550D0" w:rsidRDefault="56D15AEF" w:rsidP="5567C88A">
      <w:pPr>
        <w:spacing w:line="480" w:lineRule="auto"/>
        <w:ind w:firstLine="720"/>
        <w:rPr>
          <w:rFonts w:ascii="Times New Roman" w:eastAsia="Times New Roman" w:hAnsi="Times New Roman" w:cs="Times New Roman"/>
        </w:rPr>
      </w:pPr>
      <w:r w:rsidRPr="5567C88A">
        <w:rPr>
          <w:rFonts w:ascii="Times New Roman" w:eastAsia="Times New Roman" w:hAnsi="Times New Roman" w:cs="Times New Roman"/>
        </w:rPr>
        <w:t xml:space="preserve">Founded by John D. O'Bryant, the Ujima Global Leaders program creates a welcoming and enriching environment for students on campus, particularly those underrepresented. It recognizes these students' unique challenges and experiences and provides a network of support and resources to help them succeed. The </w:t>
      </w:r>
      <w:bookmarkStart w:id="2" w:name="_Int_FxGJ50X9"/>
      <w:r w:rsidRPr="5567C88A">
        <w:rPr>
          <w:rFonts w:ascii="Times New Roman" w:eastAsia="Times New Roman" w:hAnsi="Times New Roman" w:cs="Times New Roman"/>
        </w:rPr>
        <w:t>aforementioned source</w:t>
      </w:r>
      <w:bookmarkEnd w:id="2"/>
      <w:r w:rsidRPr="5567C88A">
        <w:rPr>
          <w:rFonts w:ascii="Times New Roman" w:eastAsia="Times New Roman" w:hAnsi="Times New Roman" w:cs="Times New Roman"/>
        </w:rPr>
        <w:t xml:space="preserve">, "Blacks in Massachusetts: Comparative Demographic, Social and Economic Experiences with Whites, Latinos, and Asians," written by James Jennings, details how the program provides services that promote civic engagement and personal growth. It mentions that the Ujima Global Leaders program fosters a welcoming environment where African American, African Diaspora, and </w:t>
      </w:r>
      <w:r w:rsidR="009749A8">
        <w:rPr>
          <w:rFonts w:ascii="Times New Roman" w:eastAsia="Times New Roman" w:hAnsi="Times New Roman" w:cs="Times New Roman"/>
        </w:rPr>
        <w:t xml:space="preserve">other </w:t>
      </w:r>
      <w:r w:rsidRPr="5567C88A">
        <w:rPr>
          <w:rFonts w:ascii="Times New Roman" w:eastAsia="Times New Roman" w:hAnsi="Times New Roman" w:cs="Times New Roman"/>
        </w:rPr>
        <w:t xml:space="preserve">students can reach their full potential in higher education. The program's strength lies in its collaboration; hence, Ujima, a Swahili word, means "collective work and responsibility." By working alongside various cultural organizations on campus, the Ujima Global Leaders program offers a broad </w:t>
      </w:r>
      <w:r w:rsidRPr="5567C88A">
        <w:rPr>
          <w:rFonts w:ascii="Times New Roman" w:eastAsia="Times New Roman" w:hAnsi="Times New Roman" w:cs="Times New Roman"/>
        </w:rPr>
        <w:lastRenderedPageBreak/>
        <w:t xml:space="preserve">range of resources and activities tailored to students' specific needs and interests. This collaboration ensures a culturally relevant program and fosters a sense of belonging. The program understands that student success goes beyond good grades. It creates a space for cultural exploration, social connection, and personal growth. Through workshops, mentoring programs, and social events, students gain valuable skills, build meaningful relationships with peers and mentors, and develop </w:t>
      </w:r>
      <w:bookmarkStart w:id="3" w:name="_Int_LTpNyYk2"/>
      <w:r w:rsidRPr="5567C88A">
        <w:rPr>
          <w:rFonts w:ascii="Times New Roman" w:eastAsia="Times New Roman" w:hAnsi="Times New Roman" w:cs="Times New Roman"/>
        </w:rPr>
        <w:t>a strong sense</w:t>
      </w:r>
      <w:bookmarkEnd w:id="3"/>
      <w:r w:rsidRPr="5567C88A">
        <w:rPr>
          <w:rFonts w:ascii="Times New Roman" w:eastAsia="Times New Roman" w:hAnsi="Times New Roman" w:cs="Times New Roman"/>
        </w:rPr>
        <w:t xml:space="preserve"> of belonging on campus. </w:t>
      </w:r>
    </w:p>
    <w:p w14:paraId="60C013C4" w14:textId="60858D5A" w:rsidR="002550D0" w:rsidRDefault="56D15AEF" w:rsidP="5567C88A">
      <w:pPr>
        <w:spacing w:line="480" w:lineRule="auto"/>
        <w:ind w:firstLine="720"/>
        <w:rPr>
          <w:rFonts w:ascii="Times New Roman" w:eastAsia="Times New Roman" w:hAnsi="Times New Roman" w:cs="Times New Roman"/>
        </w:rPr>
      </w:pPr>
      <w:r w:rsidRPr="5567C88A">
        <w:rPr>
          <w:rFonts w:ascii="Times New Roman" w:eastAsia="Times New Roman" w:hAnsi="Times New Roman" w:cs="Times New Roman"/>
        </w:rPr>
        <w:t xml:space="preserve">This </w:t>
      </w:r>
      <w:bookmarkStart w:id="4" w:name="_Int_YgbxjfwK"/>
      <w:r w:rsidRPr="5567C88A">
        <w:rPr>
          <w:rFonts w:ascii="Times New Roman" w:eastAsia="Times New Roman" w:hAnsi="Times New Roman" w:cs="Times New Roman"/>
        </w:rPr>
        <w:t>holistic approach</w:t>
      </w:r>
      <w:bookmarkEnd w:id="4"/>
      <w:r w:rsidRPr="5567C88A">
        <w:rPr>
          <w:rFonts w:ascii="Times New Roman" w:eastAsia="Times New Roman" w:hAnsi="Times New Roman" w:cs="Times New Roman"/>
        </w:rPr>
        <w:t xml:space="preserve"> fosters academic, social, and personal development for students from underrepresented backgrounds, empowering them to thrive throughout their college years. Despite their positive impact, programs like the Ujima Global Leaders program face an uncertain future. Across the country, protests over cuts to diversity, equity, and inclusion (DEI) initiatives in colleges have mounted (Asmelash). However, by providing a supportive community, enriching educational opportunities, and fostering social and personal growth, the Ujima Global Leaders program is vital in helping minority groups succeed in college. Therefore, more money should be invested in these programs instead of cutting funding.</w:t>
      </w:r>
    </w:p>
    <w:p w14:paraId="45D81964" w14:textId="646990AC" w:rsidR="002550D0" w:rsidRDefault="56D15AEF" w:rsidP="5567C88A">
      <w:pPr>
        <w:spacing w:after="0" w:line="480" w:lineRule="auto"/>
        <w:ind w:firstLine="720"/>
        <w:rPr>
          <w:rFonts w:ascii="Times New Roman" w:eastAsia="Times New Roman" w:hAnsi="Times New Roman" w:cs="Times New Roman"/>
        </w:rPr>
      </w:pPr>
      <w:r w:rsidRPr="5567C88A">
        <w:rPr>
          <w:rFonts w:ascii="Times New Roman" w:eastAsia="Times New Roman" w:hAnsi="Times New Roman" w:cs="Times New Roman"/>
        </w:rPr>
        <w:t>The Ujima Global Leaders program grew out of the establishment of the John D</w:t>
      </w:r>
      <w:r w:rsidR="3A493533" w:rsidRPr="5567C88A">
        <w:rPr>
          <w:rFonts w:ascii="Times New Roman" w:eastAsia="Times New Roman" w:hAnsi="Times New Roman" w:cs="Times New Roman"/>
        </w:rPr>
        <w:t>.</w:t>
      </w:r>
      <w:r w:rsidRPr="5567C88A">
        <w:rPr>
          <w:rFonts w:ascii="Times New Roman" w:eastAsia="Times New Roman" w:hAnsi="Times New Roman" w:cs="Times New Roman"/>
        </w:rPr>
        <w:t xml:space="preserve"> O’Bryant African American Institute to assist the University in increasing the Black student population on campus. Soon after the assassination of Martin Luther King Jr., </w:t>
      </w:r>
      <w:r w:rsidR="2F4273A5" w:rsidRPr="5567C88A">
        <w:rPr>
          <w:rFonts w:ascii="Times New Roman" w:eastAsia="Times New Roman" w:hAnsi="Times New Roman" w:cs="Times New Roman"/>
        </w:rPr>
        <w:t>B</w:t>
      </w:r>
      <w:r w:rsidRPr="5567C88A">
        <w:rPr>
          <w:rFonts w:ascii="Times New Roman" w:eastAsia="Times New Roman" w:hAnsi="Times New Roman" w:cs="Times New Roman"/>
        </w:rPr>
        <w:t xml:space="preserve">lack students at Northeastern, represented by the Afro-American Association, presented 13 demands to the University. The demands sought to boost Black student enrollment in response to its significant underrepresentation. </w:t>
      </w:r>
      <w:r w:rsidR="513440C1" w:rsidRPr="5567C88A">
        <w:rPr>
          <w:rFonts w:ascii="Times New Roman" w:eastAsia="Times New Roman" w:hAnsi="Times New Roman" w:cs="Times New Roman"/>
        </w:rPr>
        <w:t>These initiatives included setting a goal for 10% of first-year students to be Black by 1971, offering 50 new scholarships by 1968, establishing dedicated support services</w:t>
      </w:r>
      <w:r w:rsidR="009749A8">
        <w:rPr>
          <w:rFonts w:ascii="Times New Roman" w:eastAsia="Times New Roman" w:hAnsi="Times New Roman" w:cs="Times New Roman"/>
        </w:rPr>
        <w:t xml:space="preserve"> for Black students</w:t>
      </w:r>
      <w:r w:rsidR="513440C1" w:rsidRPr="5567C88A">
        <w:rPr>
          <w:rFonts w:ascii="Times New Roman" w:eastAsia="Times New Roman" w:hAnsi="Times New Roman" w:cs="Times New Roman"/>
        </w:rPr>
        <w:t xml:space="preserve"> </w:t>
      </w:r>
      <w:r w:rsidR="009749A8">
        <w:rPr>
          <w:rFonts w:ascii="Times New Roman" w:eastAsia="Times New Roman" w:hAnsi="Times New Roman" w:cs="Times New Roman"/>
        </w:rPr>
        <w:t xml:space="preserve">like Project Ujima, </w:t>
      </w:r>
      <w:r w:rsidR="513440C1" w:rsidRPr="5567C88A">
        <w:rPr>
          <w:rFonts w:ascii="Times New Roman" w:eastAsia="Times New Roman" w:hAnsi="Times New Roman" w:cs="Times New Roman"/>
        </w:rPr>
        <w:t xml:space="preserve">increasing the number of Black faculty and culturally relevant courses, and creating a committee to oversee the implementation and progress of these efforts </w:t>
      </w:r>
      <w:r w:rsidRPr="5567C88A">
        <w:rPr>
          <w:rFonts w:ascii="Times New Roman" w:eastAsia="Times New Roman" w:hAnsi="Times New Roman" w:cs="Times New Roman"/>
        </w:rPr>
        <w:lastRenderedPageBreak/>
        <w:t xml:space="preserve">(Harris). All 13 demands were eventually met, and due to these efforts to improve diversity on campus, many more minorities could attend and excel at Northeastern proving </w:t>
      </w:r>
      <w:r w:rsidR="1C959339" w:rsidRPr="5567C88A">
        <w:rPr>
          <w:rFonts w:ascii="Times New Roman" w:eastAsia="Times New Roman" w:hAnsi="Times New Roman" w:cs="Times New Roman"/>
        </w:rPr>
        <w:t>that</w:t>
      </w:r>
      <w:r w:rsidRPr="5567C88A">
        <w:rPr>
          <w:rFonts w:ascii="Times New Roman" w:eastAsia="Times New Roman" w:hAnsi="Times New Roman" w:cs="Times New Roman"/>
        </w:rPr>
        <w:t xml:space="preserve"> providing underrepresented students with financial support, mentorship, and academic resources helps bridge opportunity gaps and foster a more inclusive academic environment.</w:t>
      </w:r>
    </w:p>
    <w:p w14:paraId="68A344FD" w14:textId="382132D3" w:rsidR="002550D0" w:rsidRDefault="56D15AEF" w:rsidP="5567C88A">
      <w:pPr>
        <w:spacing w:after="0" w:line="480" w:lineRule="auto"/>
        <w:ind w:firstLine="720"/>
        <w:rPr>
          <w:rFonts w:ascii="Times New Roman" w:eastAsia="Times New Roman" w:hAnsi="Times New Roman" w:cs="Times New Roman"/>
        </w:rPr>
      </w:pPr>
      <w:r w:rsidRPr="5567C88A">
        <w:rPr>
          <w:rFonts w:ascii="Times New Roman" w:eastAsia="Times New Roman" w:hAnsi="Times New Roman" w:cs="Times New Roman"/>
        </w:rPr>
        <w:t>The article “A Partnership of Non-Traditional Access into Engineering via NUPRIME and The Ujima Scholars Program” highlights several barriers that hinder underrepresented minorities from achieving success in college. These include psychological intimidation, insufficient peer support, unstable familial and financial circumstances, a lack of role models and mentorship, and inadequate encouragement. The Ujima Global Leaders Program actively dismantles these barriers, empowering minority students to excel in college and thrive in their future careers. The primary focus of the program remains steadfast, with a commitment to preparing students for success in college-level academics, a mission it has successfully upheld for over 50 years. Programs such as the Ujima Global Leaders are crucial for creating a level playing field and ensuring universities reflect the rich diversity of society. Without such initiatives, achieving meaningful diversity on campus remains a significant challenge, as evidenced by the historical lack of representation mentioned earlier.</w:t>
      </w:r>
    </w:p>
    <w:p w14:paraId="7006B21D" w14:textId="68AA4BED" w:rsidR="002550D0" w:rsidRDefault="56D15AEF" w:rsidP="5567C88A">
      <w:pPr>
        <w:spacing w:line="480" w:lineRule="auto"/>
        <w:ind w:firstLine="720"/>
        <w:rPr>
          <w:rFonts w:ascii="Times New Roman" w:eastAsia="Times New Roman" w:hAnsi="Times New Roman" w:cs="Times New Roman"/>
        </w:rPr>
      </w:pPr>
      <w:r w:rsidRPr="5567C88A">
        <w:rPr>
          <w:rFonts w:ascii="Times New Roman" w:eastAsia="Times New Roman" w:hAnsi="Times New Roman" w:cs="Times New Roman"/>
        </w:rPr>
        <w:t xml:space="preserve">The Ujima Global Leaders program has improved retention rates for minority college students at Northeastern University. Recognizing the unique challenges these students face, the program proactively addresses them through various initiatives. Over the years, these initiatives have expanded alongside the program's success. One key strategy has been to increase the number of program staff. This allows for broader and more personalized support services for all Black students. This support is crucial in navigating the academic landscape and fostering a sense of belonging on campus. Additionally, the program aims to retain at least 85% of Ujima </w:t>
      </w:r>
      <w:r w:rsidRPr="5567C88A">
        <w:rPr>
          <w:rFonts w:ascii="Times New Roman" w:eastAsia="Times New Roman" w:hAnsi="Times New Roman" w:cs="Times New Roman"/>
        </w:rPr>
        <w:lastRenderedPageBreak/>
        <w:t xml:space="preserve">Global Leaders annually. The retention percentages indicate that the Ujima Global Leaders program has been </w:t>
      </w:r>
      <w:bookmarkStart w:id="5" w:name="_Int_bXCmTjWO"/>
      <w:r w:rsidRPr="5567C88A">
        <w:rPr>
          <w:rFonts w:ascii="Times New Roman" w:eastAsia="Times New Roman" w:hAnsi="Times New Roman" w:cs="Times New Roman"/>
        </w:rPr>
        <w:t>highly successful</w:t>
      </w:r>
      <w:bookmarkEnd w:id="5"/>
      <w:r w:rsidRPr="5567C88A">
        <w:rPr>
          <w:rFonts w:ascii="Times New Roman" w:eastAsia="Times New Roman" w:hAnsi="Times New Roman" w:cs="Times New Roman"/>
        </w:rPr>
        <w:t>, consistently exceeding the expected 65-70% retention rate for entering classes in the 1990s (Harris). Since then, retention rates have steadily increased, reflecting the program's ongoing improvements and commitment to student success.</w:t>
      </w:r>
    </w:p>
    <w:p w14:paraId="6B21B839" w14:textId="0877709E" w:rsidR="002550D0" w:rsidRDefault="56D15AEF" w:rsidP="5567C88A">
      <w:pPr>
        <w:spacing w:line="480" w:lineRule="auto"/>
        <w:ind w:firstLine="720"/>
        <w:rPr>
          <w:rFonts w:ascii="Times New Roman" w:eastAsia="Times New Roman" w:hAnsi="Times New Roman" w:cs="Times New Roman"/>
        </w:rPr>
      </w:pPr>
      <w:r w:rsidRPr="5567C88A">
        <w:rPr>
          <w:rFonts w:ascii="Times New Roman" w:eastAsia="Times New Roman" w:hAnsi="Times New Roman" w:cs="Times New Roman"/>
        </w:rPr>
        <w:t xml:space="preserve">Furthermore, the Ujima Global Leaders program acknowledges that not all students complete their degrees in the traditional four-year period. To address this, the program has expanded into a five-year program to support retention and graduation rates for students who take five years to graduate (Richmond). This extended support system ensures that students who require additional time to graduate are still equipped with the resources and guidance they need to succeed. The program's success in exceeding retention benchmarks and adapting to student needs demonstrates its significant impact. It provides a strong model for fostering a supportive and inclusive environment that empowers minority students to thrive at Northeastern University. </w:t>
      </w:r>
    </w:p>
    <w:p w14:paraId="03F9FC1D" w14:textId="57AEA64B" w:rsidR="002550D0" w:rsidRDefault="56D15AEF" w:rsidP="5567C88A">
      <w:pPr>
        <w:spacing w:after="0" w:line="480" w:lineRule="auto"/>
        <w:ind w:firstLine="720"/>
        <w:rPr>
          <w:rFonts w:ascii="Times New Roman" w:eastAsia="Times New Roman" w:hAnsi="Times New Roman" w:cs="Times New Roman"/>
        </w:rPr>
      </w:pPr>
      <w:r w:rsidRPr="5567C88A">
        <w:rPr>
          <w:rFonts w:ascii="Times New Roman" w:eastAsia="Times New Roman" w:hAnsi="Times New Roman" w:cs="Times New Roman"/>
        </w:rPr>
        <w:t>Despite evidence of their success, Diversity, Equity, and Inclusion (DEI) programs like the Ujima Global Leaders program face an uphill battle. Lawmakers in some parts of the country are pushing to cut funding for these initiatives, claiming they drain resources and have minimal impact (Greene). However, the Ujima program's demonstrably positive effect on student retention rates is a powerful counterpoint to these claims. Though this program has been successful in its initiatives, conservative policymakers have been pushing back hard on higher education programs that use racial preferences to recruit and retain more students and faculty of color and promote inclusivity for students of all identities because it is looked at as "unfair" (Wood). However, it has been shown</w:t>
      </w:r>
      <w:r w:rsidR="7823A1C3" w:rsidRPr="5567C88A">
        <w:rPr>
          <w:rFonts w:ascii="Times New Roman" w:eastAsia="Times New Roman" w:hAnsi="Times New Roman" w:cs="Times New Roman"/>
        </w:rPr>
        <w:t xml:space="preserve"> that</w:t>
      </w:r>
      <w:r w:rsidRPr="5567C88A">
        <w:rPr>
          <w:rFonts w:ascii="Times New Roman" w:eastAsia="Times New Roman" w:hAnsi="Times New Roman" w:cs="Times New Roman"/>
        </w:rPr>
        <w:t xml:space="preserve"> DEI programs, initiatives, and organizations create equality ensuring a variety of perspectives, preventing a singular narrative while promoting </w:t>
      </w:r>
      <w:r w:rsidRPr="5567C88A">
        <w:rPr>
          <w:rFonts w:ascii="Times New Roman" w:eastAsia="Times New Roman" w:hAnsi="Times New Roman" w:cs="Times New Roman"/>
        </w:rPr>
        <w:lastRenderedPageBreak/>
        <w:t>critical thinking, collaboration, and overall academic success. By bringing together individuals from diverse backgrounds and experiences, these programs benefit the entire student body.</w:t>
      </w:r>
    </w:p>
    <w:p w14:paraId="485E06BC" w14:textId="193404F8" w:rsidR="002550D0" w:rsidRDefault="56D15AEF" w:rsidP="5567C88A">
      <w:pPr>
        <w:spacing w:after="0" w:line="480" w:lineRule="auto"/>
        <w:ind w:firstLine="720"/>
        <w:rPr>
          <w:rFonts w:ascii="Times New Roman" w:eastAsia="Times New Roman" w:hAnsi="Times New Roman" w:cs="Times New Roman"/>
        </w:rPr>
      </w:pPr>
      <w:r w:rsidRPr="5567C88A">
        <w:rPr>
          <w:rFonts w:ascii="Times New Roman" w:eastAsia="Times New Roman" w:hAnsi="Times New Roman" w:cs="Times New Roman"/>
        </w:rPr>
        <w:t xml:space="preserve">My research into the Ujima Global Leaders program, sparked by archival sources, resonated with me because I see its impact reflected in my everyday experience as a member of this program. I have experienced </w:t>
      </w:r>
      <w:r w:rsidR="009749A8" w:rsidRPr="5567C88A">
        <w:rPr>
          <w:rFonts w:ascii="Times New Roman" w:eastAsia="Times New Roman" w:hAnsi="Times New Roman" w:cs="Times New Roman"/>
        </w:rPr>
        <w:t xml:space="preserve">first-hand </w:t>
      </w:r>
      <w:r w:rsidRPr="5567C88A">
        <w:rPr>
          <w:rFonts w:ascii="Times New Roman" w:eastAsia="Times New Roman" w:hAnsi="Times New Roman" w:cs="Times New Roman"/>
        </w:rPr>
        <w:t xml:space="preserve">the support The Ujima Global Leaders Program offers. This program has helped support me financially in attending this school, given me a mentor, and provided me with community. The program's financial part tackles an obstacle many </w:t>
      </w:r>
      <w:bookmarkStart w:id="6" w:name="_Int_s6VDYHzp"/>
      <w:r w:rsidRPr="5567C88A">
        <w:rPr>
          <w:rFonts w:ascii="Times New Roman" w:eastAsia="Times New Roman" w:hAnsi="Times New Roman" w:cs="Times New Roman"/>
        </w:rPr>
        <w:t>minority</w:t>
      </w:r>
      <w:bookmarkEnd w:id="6"/>
      <w:r w:rsidRPr="5567C88A">
        <w:rPr>
          <w:rFonts w:ascii="Times New Roman" w:eastAsia="Times New Roman" w:hAnsi="Times New Roman" w:cs="Times New Roman"/>
        </w:rPr>
        <w:t xml:space="preserve"> students face, ensuring that economic constraints do not deter them from pursuing higher education. This assistance not only aids academic accomplishment but also creates a more inclusive and equitable educational environment. That is why increased funding for this program and </w:t>
      </w:r>
      <w:r w:rsidR="009749A8">
        <w:rPr>
          <w:rFonts w:ascii="Times New Roman" w:eastAsia="Times New Roman" w:hAnsi="Times New Roman" w:cs="Times New Roman"/>
        </w:rPr>
        <w:t>others similar</w:t>
      </w:r>
      <w:r w:rsidRPr="5567C88A">
        <w:rPr>
          <w:rFonts w:ascii="Times New Roman" w:eastAsia="Times New Roman" w:hAnsi="Times New Roman" w:cs="Times New Roman"/>
        </w:rPr>
        <w:t xml:space="preserve"> should be prioritized. </w:t>
      </w:r>
    </w:p>
    <w:p w14:paraId="729FC031" w14:textId="688FBECD" w:rsidR="002550D0" w:rsidRDefault="56D15AEF" w:rsidP="5567C88A">
      <w:pPr>
        <w:spacing w:after="0" w:line="480" w:lineRule="auto"/>
        <w:ind w:firstLine="720"/>
        <w:rPr>
          <w:rFonts w:ascii="Times New Roman" w:eastAsia="Times New Roman" w:hAnsi="Times New Roman" w:cs="Times New Roman"/>
        </w:rPr>
      </w:pPr>
      <w:r w:rsidRPr="5567C88A">
        <w:rPr>
          <w:rFonts w:ascii="Times New Roman" w:eastAsia="Times New Roman" w:hAnsi="Times New Roman" w:cs="Times New Roman"/>
        </w:rPr>
        <w:t xml:space="preserve">A recent experience I had with the Ujima Global program highlights the critical need for increased funding in diversity, equity, and inclusion initiatives. I applied for a scholarship to participate in a summer Dialogue of Civilizations program — an opportunity that aligns perfectly with my academic goals. Unfortunately, shortly after applying, I received an email from a faculty member informing me that the program had run out of funding and could not offer additional scholarships. Financial limitations can be a significant barrier to educational enrichment </w:t>
      </w:r>
      <w:r w:rsidR="009749A8">
        <w:rPr>
          <w:rFonts w:ascii="Times New Roman" w:eastAsia="Times New Roman" w:hAnsi="Times New Roman" w:cs="Times New Roman"/>
        </w:rPr>
        <w:t>but</w:t>
      </w:r>
      <w:r w:rsidRPr="5567C88A">
        <w:rPr>
          <w:rFonts w:ascii="Times New Roman" w:eastAsia="Times New Roman" w:hAnsi="Times New Roman" w:cs="Times New Roman"/>
        </w:rPr>
        <w:t xml:space="preserve"> more funding </w:t>
      </w:r>
      <w:r w:rsidR="2E477034" w:rsidRPr="5567C88A">
        <w:rPr>
          <w:rFonts w:ascii="Times New Roman" w:eastAsia="Times New Roman" w:hAnsi="Times New Roman" w:cs="Times New Roman"/>
        </w:rPr>
        <w:t>f</w:t>
      </w:r>
      <w:r w:rsidRPr="5567C88A">
        <w:rPr>
          <w:rFonts w:ascii="Times New Roman" w:eastAsia="Times New Roman" w:hAnsi="Times New Roman" w:cs="Times New Roman"/>
        </w:rPr>
        <w:t>o</w:t>
      </w:r>
      <w:r w:rsidR="4D46D4D5" w:rsidRPr="5567C88A">
        <w:rPr>
          <w:rFonts w:ascii="Times New Roman" w:eastAsia="Times New Roman" w:hAnsi="Times New Roman" w:cs="Times New Roman"/>
        </w:rPr>
        <w:t>r</w:t>
      </w:r>
      <w:r w:rsidRPr="5567C88A">
        <w:rPr>
          <w:rFonts w:ascii="Times New Roman" w:eastAsia="Times New Roman" w:hAnsi="Times New Roman" w:cs="Times New Roman"/>
        </w:rPr>
        <w:t xml:space="preserve"> programs like the Ujima scholarship could bridge that gap. My story underscores the real-world impact of funding shortfalls. When resources are limited, deserving students with diverse experiences </w:t>
      </w:r>
      <w:bookmarkStart w:id="7" w:name="_Int_EtmWBkqP"/>
      <w:r w:rsidRPr="5567C88A">
        <w:rPr>
          <w:rFonts w:ascii="Times New Roman" w:eastAsia="Times New Roman" w:hAnsi="Times New Roman" w:cs="Times New Roman"/>
        </w:rPr>
        <w:t>miss out on</w:t>
      </w:r>
      <w:bookmarkEnd w:id="7"/>
      <w:r w:rsidRPr="5567C88A">
        <w:rPr>
          <w:rFonts w:ascii="Times New Roman" w:eastAsia="Times New Roman" w:hAnsi="Times New Roman" w:cs="Times New Roman"/>
        </w:rPr>
        <w:t xml:space="preserve"> valuable experiences that can contribute to their academic and personal growth. Increased funding for programs like Ujima would ensure greater accessibility and open doors for students who might struggle to afford these opportunities. This </w:t>
      </w:r>
      <w:r w:rsidRPr="5567C88A">
        <w:rPr>
          <w:rFonts w:ascii="Times New Roman" w:eastAsia="Times New Roman" w:hAnsi="Times New Roman" w:cs="Times New Roman"/>
        </w:rPr>
        <w:lastRenderedPageBreak/>
        <w:t xml:space="preserve">investment fosters diversity of thought and enriches the educational experience for everyone on campus. </w:t>
      </w:r>
    </w:p>
    <w:p w14:paraId="6E6F4894" w14:textId="6CAF5BBD" w:rsidR="002550D0" w:rsidRDefault="56D15AEF" w:rsidP="5567C88A">
      <w:pPr>
        <w:spacing w:line="480" w:lineRule="auto"/>
        <w:ind w:firstLine="720"/>
        <w:rPr>
          <w:rFonts w:ascii="Times New Roman" w:eastAsia="Times New Roman" w:hAnsi="Times New Roman" w:cs="Times New Roman"/>
        </w:rPr>
      </w:pPr>
      <w:r w:rsidRPr="5567C88A">
        <w:rPr>
          <w:rFonts w:ascii="Times New Roman" w:eastAsia="Times New Roman" w:hAnsi="Times New Roman" w:cs="Times New Roman"/>
        </w:rPr>
        <w:t>Besides the financial help this program offers, having a mentor provides direction, motivation, and a personalized support system</w:t>
      </w:r>
      <w:r w:rsidR="792D66CC" w:rsidRPr="5567C88A">
        <w:rPr>
          <w:rFonts w:ascii="Times New Roman" w:eastAsia="Times New Roman" w:hAnsi="Times New Roman" w:cs="Times New Roman"/>
        </w:rPr>
        <w:t xml:space="preserve"> that</w:t>
      </w:r>
      <w:r w:rsidRPr="5567C88A">
        <w:rPr>
          <w:rFonts w:ascii="Times New Roman" w:eastAsia="Times New Roman" w:hAnsi="Times New Roman" w:cs="Times New Roman"/>
        </w:rPr>
        <w:t xml:space="preserve"> </w:t>
      </w:r>
      <w:bookmarkStart w:id="8" w:name="_Int_IMujEp5E"/>
      <w:r w:rsidRPr="5567C88A">
        <w:rPr>
          <w:rFonts w:ascii="Times New Roman" w:eastAsia="Times New Roman" w:hAnsi="Times New Roman" w:cs="Times New Roman"/>
        </w:rPr>
        <w:t>greatly benefits</w:t>
      </w:r>
      <w:bookmarkEnd w:id="8"/>
      <w:r w:rsidRPr="5567C88A">
        <w:rPr>
          <w:rFonts w:ascii="Times New Roman" w:eastAsia="Times New Roman" w:hAnsi="Times New Roman" w:cs="Times New Roman"/>
        </w:rPr>
        <w:t xml:space="preserve"> my academic and personal development. The program's construction of a supportive community and </w:t>
      </w:r>
      <w:r w:rsidR="009749A8">
        <w:rPr>
          <w:rFonts w:ascii="Times New Roman" w:eastAsia="Times New Roman" w:hAnsi="Times New Roman" w:cs="Times New Roman"/>
        </w:rPr>
        <w:t>B</w:t>
      </w:r>
      <w:r w:rsidR="1B7FFD51" w:rsidRPr="5567C88A">
        <w:rPr>
          <w:rFonts w:ascii="Times New Roman" w:eastAsia="Times New Roman" w:hAnsi="Times New Roman" w:cs="Times New Roman"/>
        </w:rPr>
        <w:t>lack</w:t>
      </w:r>
      <w:r w:rsidRPr="5567C88A">
        <w:rPr>
          <w:rFonts w:ascii="Times New Roman" w:eastAsia="Times New Roman" w:hAnsi="Times New Roman" w:cs="Times New Roman"/>
        </w:rPr>
        <w:t xml:space="preserve"> space in a historically white collegiate atmosphere is a valuable resource that fosters a sense of belonging and promotes diversity. This creates an atmosphere where minority students from all backgrounds may flourish and contribute to a thriving academic community. Furthermore, this community component includes a support network provided to first-year students. Making the transition from high school to university may be difficult, especially for minority students attending primarily white schools. The community formed inside the program serves as a source of mutual aid, advice, and friendship, reducing the potential isolation that might accompany the early years of university life.</w:t>
      </w:r>
    </w:p>
    <w:p w14:paraId="2C078E63" w14:textId="0F959536" w:rsidR="002550D0" w:rsidRDefault="002550D0" w:rsidP="5567C88A">
      <w:pPr>
        <w:jc w:val="center"/>
        <w:rPr>
          <w:rFonts w:ascii="Times New Roman" w:eastAsia="Times New Roman" w:hAnsi="Times New Roman" w:cs="Times New Roman"/>
        </w:rPr>
      </w:pPr>
    </w:p>
    <w:p w14:paraId="0EB1DB0D" w14:textId="456F20B8" w:rsidR="5567C88A" w:rsidRDefault="5567C88A" w:rsidP="5567C88A">
      <w:pPr>
        <w:jc w:val="center"/>
        <w:rPr>
          <w:rFonts w:ascii="Times New Roman" w:eastAsia="Times New Roman" w:hAnsi="Times New Roman" w:cs="Times New Roman"/>
        </w:rPr>
      </w:pPr>
    </w:p>
    <w:p w14:paraId="7FD11511" w14:textId="3B976AA8" w:rsidR="5567C88A" w:rsidRDefault="5567C88A" w:rsidP="5567C88A">
      <w:pPr>
        <w:jc w:val="center"/>
        <w:rPr>
          <w:rFonts w:ascii="Times New Roman" w:eastAsia="Times New Roman" w:hAnsi="Times New Roman" w:cs="Times New Roman"/>
        </w:rPr>
      </w:pPr>
    </w:p>
    <w:p w14:paraId="68D1F002" w14:textId="590DCF0F" w:rsidR="5567C88A" w:rsidRDefault="5567C88A" w:rsidP="5567C88A">
      <w:pPr>
        <w:jc w:val="center"/>
        <w:rPr>
          <w:rFonts w:ascii="Times New Roman" w:eastAsia="Times New Roman" w:hAnsi="Times New Roman" w:cs="Times New Roman"/>
        </w:rPr>
      </w:pPr>
    </w:p>
    <w:p w14:paraId="72CCE777" w14:textId="4F1CF656" w:rsidR="5567C88A" w:rsidRDefault="5567C88A" w:rsidP="5567C88A">
      <w:pPr>
        <w:jc w:val="center"/>
        <w:rPr>
          <w:rFonts w:ascii="Times New Roman" w:eastAsia="Times New Roman" w:hAnsi="Times New Roman" w:cs="Times New Roman"/>
        </w:rPr>
      </w:pPr>
    </w:p>
    <w:p w14:paraId="5D2D229D" w14:textId="58F50878" w:rsidR="5567C88A" w:rsidRDefault="5567C88A" w:rsidP="5567C88A">
      <w:pPr>
        <w:jc w:val="center"/>
        <w:rPr>
          <w:rFonts w:ascii="Times New Roman" w:eastAsia="Times New Roman" w:hAnsi="Times New Roman" w:cs="Times New Roman"/>
        </w:rPr>
      </w:pPr>
    </w:p>
    <w:p w14:paraId="5216B0D1" w14:textId="4B80609F" w:rsidR="5567C88A" w:rsidRDefault="5567C88A" w:rsidP="5567C88A">
      <w:pPr>
        <w:jc w:val="center"/>
        <w:rPr>
          <w:rFonts w:ascii="Times New Roman" w:eastAsia="Times New Roman" w:hAnsi="Times New Roman" w:cs="Times New Roman"/>
        </w:rPr>
      </w:pPr>
    </w:p>
    <w:p w14:paraId="4560DBDF" w14:textId="2BDBD262" w:rsidR="5567C88A" w:rsidRDefault="5567C88A" w:rsidP="5567C88A">
      <w:pPr>
        <w:jc w:val="center"/>
        <w:rPr>
          <w:rFonts w:ascii="Times New Roman" w:eastAsia="Times New Roman" w:hAnsi="Times New Roman" w:cs="Times New Roman"/>
        </w:rPr>
      </w:pPr>
    </w:p>
    <w:p w14:paraId="47CBDE38" w14:textId="4DFAAFCA" w:rsidR="5567C88A" w:rsidRDefault="5567C88A" w:rsidP="5567C88A">
      <w:pPr>
        <w:jc w:val="center"/>
        <w:rPr>
          <w:rFonts w:ascii="Times New Roman" w:eastAsia="Times New Roman" w:hAnsi="Times New Roman" w:cs="Times New Roman"/>
        </w:rPr>
      </w:pPr>
    </w:p>
    <w:p w14:paraId="14E07E58" w14:textId="71BB4004" w:rsidR="5567C88A" w:rsidRDefault="5567C88A" w:rsidP="5567C88A">
      <w:pPr>
        <w:jc w:val="center"/>
        <w:rPr>
          <w:rFonts w:ascii="Times New Roman" w:eastAsia="Times New Roman" w:hAnsi="Times New Roman" w:cs="Times New Roman"/>
        </w:rPr>
      </w:pPr>
    </w:p>
    <w:p w14:paraId="15411879" w14:textId="01752588" w:rsidR="5567C88A" w:rsidRDefault="5567C88A" w:rsidP="5567C88A">
      <w:pPr>
        <w:jc w:val="center"/>
        <w:rPr>
          <w:rFonts w:ascii="Times New Roman" w:eastAsia="Times New Roman" w:hAnsi="Times New Roman" w:cs="Times New Roman"/>
        </w:rPr>
      </w:pPr>
    </w:p>
    <w:p w14:paraId="7F36BD9A" w14:textId="5245FACB" w:rsidR="5567C88A" w:rsidRDefault="5567C88A" w:rsidP="5567C88A">
      <w:pPr>
        <w:jc w:val="center"/>
        <w:rPr>
          <w:rFonts w:ascii="Times New Roman" w:eastAsia="Times New Roman" w:hAnsi="Times New Roman" w:cs="Times New Roman"/>
        </w:rPr>
      </w:pPr>
    </w:p>
    <w:p w14:paraId="401E603B" w14:textId="19DB1438" w:rsidR="5567C88A" w:rsidRDefault="5567C88A" w:rsidP="5567C88A">
      <w:pPr>
        <w:jc w:val="center"/>
        <w:rPr>
          <w:rFonts w:ascii="Times New Roman" w:eastAsia="Times New Roman" w:hAnsi="Times New Roman" w:cs="Times New Roman"/>
        </w:rPr>
      </w:pPr>
    </w:p>
    <w:p w14:paraId="529EC0A7" w14:textId="77777777" w:rsidR="009749A8" w:rsidRDefault="009749A8" w:rsidP="009749A8">
      <w:pPr>
        <w:spacing w:line="480" w:lineRule="auto"/>
        <w:rPr>
          <w:rFonts w:ascii="Times New Roman" w:eastAsia="Times New Roman" w:hAnsi="Times New Roman" w:cs="Times New Roman"/>
        </w:rPr>
      </w:pPr>
    </w:p>
    <w:p w14:paraId="17F44FE7" w14:textId="54C2DCD5" w:rsidR="1BE3464D" w:rsidRDefault="1BE3464D" w:rsidP="009749A8">
      <w:pPr>
        <w:spacing w:line="480" w:lineRule="auto"/>
        <w:rPr>
          <w:rFonts w:ascii="Times New Roman" w:eastAsia="Times New Roman" w:hAnsi="Times New Roman" w:cs="Times New Roman"/>
        </w:rPr>
      </w:pPr>
      <w:r w:rsidRPr="5567C88A">
        <w:rPr>
          <w:rFonts w:ascii="Times New Roman" w:eastAsia="Times New Roman" w:hAnsi="Times New Roman" w:cs="Times New Roman"/>
        </w:rPr>
        <w:t>Works Cited</w:t>
      </w:r>
    </w:p>
    <w:p w14:paraId="6DB79762" w14:textId="6889305E" w:rsidR="1BE3464D" w:rsidRDefault="1BE3464D" w:rsidP="5567C88A">
      <w:pPr>
        <w:shd w:val="clear" w:color="auto" w:fill="FFFFFF" w:themeFill="background1"/>
        <w:spacing w:before="240" w:after="240" w:line="480" w:lineRule="auto"/>
        <w:ind w:left="720" w:hanging="720"/>
        <w:rPr>
          <w:rFonts w:ascii="Times New Roman" w:eastAsia="Times New Roman" w:hAnsi="Times New Roman" w:cs="Times New Roman"/>
        </w:rPr>
      </w:pPr>
      <w:r w:rsidRPr="5567C88A">
        <w:rPr>
          <w:rFonts w:ascii="Times New Roman" w:eastAsia="Times New Roman" w:hAnsi="Times New Roman" w:cs="Times New Roman"/>
        </w:rPr>
        <w:t xml:space="preserve">Asmelash, Leah. “DEI Programs in Universities Are Being Cut across the Country. What Does This Mean for Higher Education?” </w:t>
      </w:r>
      <w:r w:rsidRPr="5567C88A">
        <w:rPr>
          <w:rFonts w:ascii="Times New Roman" w:eastAsia="Times New Roman" w:hAnsi="Times New Roman" w:cs="Times New Roman"/>
          <w:i/>
          <w:iCs/>
        </w:rPr>
        <w:t>CNN</w:t>
      </w:r>
      <w:r w:rsidRPr="5567C88A">
        <w:rPr>
          <w:rFonts w:ascii="Times New Roman" w:eastAsia="Times New Roman" w:hAnsi="Times New Roman" w:cs="Times New Roman"/>
        </w:rPr>
        <w:t xml:space="preserve">, Cable News Network, 14 June 2023, </w:t>
      </w:r>
      <w:hyperlink r:id="rId6">
        <w:r w:rsidRPr="5567C88A">
          <w:rPr>
            <w:rStyle w:val="Hyperlink"/>
            <w:rFonts w:ascii="Times New Roman" w:eastAsia="Times New Roman" w:hAnsi="Times New Roman" w:cs="Times New Roman"/>
            <w:color w:val="auto"/>
            <w:u w:val="none"/>
          </w:rPr>
          <w:t>www.cnn.com/2023/06/14/us/colleges-diversity-equity-inclusion-higher-education-cec/in</w:t>
        </w:r>
      </w:hyperlink>
      <w:r w:rsidRPr="5567C88A">
        <w:rPr>
          <w:rFonts w:ascii="Times New Roman" w:eastAsia="Times New Roman" w:hAnsi="Times New Roman" w:cs="Times New Roman"/>
        </w:rPr>
        <w:t xml:space="preserve"> dex.html. Accessed 09 Apr. 2024.</w:t>
      </w:r>
    </w:p>
    <w:p w14:paraId="0961E75D" w14:textId="6C8B850C" w:rsidR="1BE3464D" w:rsidRDefault="1BE3464D" w:rsidP="5567C88A">
      <w:pPr>
        <w:shd w:val="clear" w:color="auto" w:fill="FFFFFF" w:themeFill="background1"/>
        <w:spacing w:before="240" w:after="240" w:line="480" w:lineRule="auto"/>
        <w:ind w:left="720" w:hanging="720"/>
        <w:rPr>
          <w:rFonts w:ascii="Times New Roman" w:eastAsia="Times New Roman" w:hAnsi="Times New Roman" w:cs="Times New Roman"/>
        </w:rPr>
      </w:pPr>
      <w:r w:rsidRPr="5567C88A">
        <w:rPr>
          <w:rFonts w:ascii="Times New Roman" w:eastAsia="Times New Roman" w:hAnsi="Times New Roman" w:cs="Times New Roman"/>
        </w:rPr>
        <w:t xml:space="preserve">Greene, Cleo. “DEI Bans at Colleges: What Students Should Know.” </w:t>
      </w:r>
      <w:r w:rsidRPr="5567C88A">
        <w:rPr>
          <w:rFonts w:ascii="Times New Roman" w:eastAsia="Times New Roman" w:hAnsi="Times New Roman" w:cs="Times New Roman"/>
          <w:i/>
          <w:iCs/>
        </w:rPr>
        <w:t>U.S. News &amp; World Report</w:t>
      </w:r>
      <w:r w:rsidRPr="5567C88A">
        <w:rPr>
          <w:rFonts w:ascii="Times New Roman" w:eastAsia="Times New Roman" w:hAnsi="Times New Roman" w:cs="Times New Roman"/>
        </w:rPr>
        <w:t xml:space="preserve">, </w:t>
      </w:r>
      <w:hyperlink r:id="rId7">
        <w:r w:rsidRPr="5567C88A">
          <w:rPr>
            <w:rStyle w:val="Hyperlink"/>
            <w:rFonts w:ascii="Times New Roman" w:eastAsia="Times New Roman" w:hAnsi="Times New Roman" w:cs="Times New Roman"/>
            <w:color w:val="auto"/>
            <w:u w:val="none"/>
          </w:rPr>
          <w:t>www.wfaa.com/article/news/local/texas/dei-offices-texas-colleges-closing-new-law-2024</w:t>
        </w:r>
      </w:hyperlink>
      <w:r w:rsidRPr="5567C88A">
        <w:rPr>
          <w:rFonts w:ascii="Times New Roman" w:eastAsia="Times New Roman" w:hAnsi="Times New Roman" w:cs="Times New Roman"/>
        </w:rPr>
        <w:t xml:space="preserve"> -diversity-equity-inclusion/287-6d8d1718-e1f4-4040-92fa-52fbfa2b4d79. Accessed 15 Apr. 2024.</w:t>
      </w:r>
    </w:p>
    <w:p w14:paraId="59A7BEEF" w14:textId="7AD77510" w:rsidR="1BE3464D" w:rsidRDefault="1BE3464D" w:rsidP="5567C88A">
      <w:pPr>
        <w:shd w:val="clear" w:color="auto" w:fill="FFFFFF" w:themeFill="background1"/>
        <w:spacing w:before="240" w:after="240" w:line="480" w:lineRule="auto"/>
        <w:ind w:left="720" w:hanging="720"/>
        <w:rPr>
          <w:rFonts w:ascii="Times New Roman" w:eastAsia="Times New Roman" w:hAnsi="Times New Roman" w:cs="Times New Roman"/>
        </w:rPr>
      </w:pPr>
      <w:r w:rsidRPr="5567C88A">
        <w:rPr>
          <w:rFonts w:ascii="Times New Roman" w:eastAsia="Times New Roman" w:hAnsi="Times New Roman" w:cs="Times New Roman"/>
        </w:rPr>
        <w:t>Harris, Richard, Carrie Boykin, and Bala Maheswaran</w:t>
      </w:r>
      <w:bookmarkStart w:id="9" w:name="_Int_OJj6hS0j"/>
      <w:r w:rsidRPr="5567C88A">
        <w:rPr>
          <w:rFonts w:ascii="Times New Roman" w:eastAsia="Times New Roman" w:hAnsi="Times New Roman" w:cs="Times New Roman"/>
        </w:rPr>
        <w:t xml:space="preserve">.  </w:t>
      </w:r>
      <w:bookmarkEnd w:id="9"/>
      <w:r w:rsidRPr="5567C88A">
        <w:rPr>
          <w:rFonts w:ascii="Times New Roman" w:eastAsia="Times New Roman" w:hAnsi="Times New Roman" w:cs="Times New Roman"/>
        </w:rPr>
        <w:t xml:space="preserve">"A Partnership Of Non Traditional Access Into Engineering Via </w:t>
      </w:r>
      <w:proofErr w:type="spellStart"/>
      <w:r w:rsidRPr="5567C88A">
        <w:rPr>
          <w:rFonts w:ascii="Times New Roman" w:eastAsia="Times New Roman" w:hAnsi="Times New Roman" w:cs="Times New Roman"/>
        </w:rPr>
        <w:t>Nuprime</w:t>
      </w:r>
      <w:proofErr w:type="spellEnd"/>
      <w:r w:rsidRPr="5567C88A">
        <w:rPr>
          <w:rFonts w:ascii="Times New Roman" w:eastAsia="Times New Roman" w:hAnsi="Times New Roman" w:cs="Times New Roman"/>
        </w:rPr>
        <w:t xml:space="preserve"> And The Ujima Scholars Program".  </w:t>
      </w:r>
      <w:r w:rsidRPr="5567C88A">
        <w:rPr>
          <w:rFonts w:ascii="Times New Roman" w:eastAsia="Times New Roman" w:hAnsi="Times New Roman" w:cs="Times New Roman"/>
          <w:i/>
          <w:iCs/>
        </w:rPr>
        <w:t>2010 Annual Conference &amp; Exposition, Louisville, Kentucky, 2010, June</w:t>
      </w:r>
      <w:bookmarkStart w:id="10" w:name="_Int_9f5ih3bu"/>
      <w:r w:rsidRPr="5567C88A">
        <w:rPr>
          <w:rFonts w:ascii="Times New Roman" w:eastAsia="Times New Roman" w:hAnsi="Times New Roman" w:cs="Times New Roman"/>
        </w:rPr>
        <w:t xml:space="preserve">.  </w:t>
      </w:r>
      <w:bookmarkEnd w:id="10"/>
      <w:r w:rsidRPr="5567C88A">
        <w:rPr>
          <w:rFonts w:ascii="Times New Roman" w:eastAsia="Times New Roman" w:hAnsi="Times New Roman" w:cs="Times New Roman"/>
        </w:rPr>
        <w:t xml:space="preserve">ASEE Conferences, 2010.  </w:t>
      </w:r>
      <w:hyperlink r:id="rId8">
        <w:r w:rsidRPr="5567C88A">
          <w:rPr>
            <w:rStyle w:val="Hyperlink"/>
            <w:rFonts w:ascii="Times New Roman" w:eastAsia="Times New Roman" w:hAnsi="Times New Roman" w:cs="Times New Roman"/>
            <w:color w:val="auto"/>
            <w:u w:val="none"/>
          </w:rPr>
          <w:t>https://peer.asee.org/16792</w:t>
        </w:r>
      </w:hyperlink>
      <w:r w:rsidRPr="5567C88A">
        <w:rPr>
          <w:rFonts w:ascii="Times New Roman" w:eastAsia="Times New Roman" w:hAnsi="Times New Roman" w:cs="Times New Roman"/>
        </w:rPr>
        <w:t xml:space="preserve"> Internet. Accessed 10 Apr. 2024.</w:t>
      </w:r>
    </w:p>
    <w:p w14:paraId="04F13A1D" w14:textId="1AD534E4" w:rsidR="1BE3464D" w:rsidRDefault="1BE3464D" w:rsidP="5567C88A">
      <w:pPr>
        <w:shd w:val="clear" w:color="auto" w:fill="FFFFFF" w:themeFill="background1"/>
        <w:spacing w:before="240" w:after="240" w:line="480" w:lineRule="auto"/>
        <w:ind w:left="720" w:hanging="720"/>
        <w:rPr>
          <w:rFonts w:ascii="Times New Roman" w:eastAsia="Times New Roman" w:hAnsi="Times New Roman" w:cs="Times New Roman"/>
        </w:rPr>
      </w:pPr>
      <w:r w:rsidRPr="5567C88A">
        <w:rPr>
          <w:rFonts w:ascii="Times New Roman" w:eastAsia="Times New Roman" w:hAnsi="Times New Roman" w:cs="Times New Roman"/>
        </w:rPr>
        <w:t xml:space="preserve">Jennings, James, et al. “Blacks in Massachusetts: Comparative Demographic, Social and Economic Experiences with Whites, Latinos, and Asians.” </w:t>
      </w:r>
      <w:proofErr w:type="spellStart"/>
      <w:r w:rsidRPr="5567C88A">
        <w:rPr>
          <w:rFonts w:ascii="Times New Roman" w:eastAsia="Times New Roman" w:hAnsi="Times New Roman" w:cs="Times New Roman"/>
          <w:i/>
          <w:iCs/>
        </w:rPr>
        <w:t>ScholarWorks</w:t>
      </w:r>
      <w:proofErr w:type="spellEnd"/>
      <w:r w:rsidRPr="5567C88A">
        <w:rPr>
          <w:rFonts w:ascii="Times New Roman" w:eastAsia="Times New Roman" w:hAnsi="Times New Roman" w:cs="Times New Roman"/>
          <w:i/>
          <w:iCs/>
        </w:rPr>
        <w:t xml:space="preserve"> at UMass Boston</w:t>
      </w:r>
      <w:r w:rsidRPr="5567C88A">
        <w:rPr>
          <w:rFonts w:ascii="Times New Roman" w:eastAsia="Times New Roman" w:hAnsi="Times New Roman" w:cs="Times New Roman"/>
        </w:rPr>
        <w:t>, scholarworks.umb.edu/</w:t>
      </w:r>
      <w:proofErr w:type="spellStart"/>
      <w:r w:rsidRPr="5567C88A">
        <w:rPr>
          <w:rFonts w:ascii="Times New Roman" w:eastAsia="Times New Roman" w:hAnsi="Times New Roman" w:cs="Times New Roman"/>
        </w:rPr>
        <w:t>trotter_pubs</w:t>
      </w:r>
      <w:proofErr w:type="spellEnd"/>
      <w:r w:rsidRPr="5567C88A">
        <w:rPr>
          <w:rFonts w:ascii="Times New Roman" w:eastAsia="Times New Roman" w:hAnsi="Times New Roman" w:cs="Times New Roman"/>
        </w:rPr>
        <w:t>/29/. Accessed 14 Apr. 2024.</w:t>
      </w:r>
    </w:p>
    <w:p w14:paraId="33A944BA" w14:textId="44EB04CA" w:rsidR="1BE3464D" w:rsidRDefault="1BE3464D" w:rsidP="5567C88A">
      <w:pPr>
        <w:shd w:val="clear" w:color="auto" w:fill="FFFFFF" w:themeFill="background1"/>
        <w:spacing w:before="240" w:after="240" w:line="480" w:lineRule="auto"/>
        <w:ind w:left="720" w:hanging="720"/>
        <w:rPr>
          <w:rFonts w:ascii="Times New Roman" w:eastAsia="Times New Roman" w:hAnsi="Times New Roman" w:cs="Times New Roman"/>
        </w:rPr>
      </w:pPr>
      <w:r w:rsidRPr="5567C88A">
        <w:rPr>
          <w:rFonts w:ascii="Times New Roman" w:eastAsia="Times New Roman" w:hAnsi="Times New Roman" w:cs="Times New Roman"/>
        </w:rPr>
        <w:t xml:space="preserve">Richmond, Demetrius D. </w:t>
      </w:r>
      <w:r w:rsidRPr="5567C88A">
        <w:rPr>
          <w:rFonts w:ascii="Times New Roman" w:eastAsia="Times New Roman" w:hAnsi="Times New Roman" w:cs="Times New Roman"/>
          <w:i/>
          <w:iCs/>
        </w:rPr>
        <w:t>A Case Study of Two Exemplary Black Cultural Centers In ...</w:t>
      </w:r>
      <w:r w:rsidRPr="5567C88A">
        <w:rPr>
          <w:rFonts w:ascii="Times New Roman" w:eastAsia="Times New Roman" w:hAnsi="Times New Roman" w:cs="Times New Roman"/>
        </w:rPr>
        <w:t>, trace.tennessee.edu/cgi/viewcontent.cgi?article=2723&amp;context=utk_graddiss. Accessed 9 Apr. 2024.</w:t>
      </w:r>
    </w:p>
    <w:p w14:paraId="022239A7" w14:textId="2997A69F" w:rsidR="1BE3464D" w:rsidRDefault="1BE3464D" w:rsidP="5567C88A">
      <w:pPr>
        <w:shd w:val="clear" w:color="auto" w:fill="FFFFFF" w:themeFill="background1"/>
        <w:spacing w:before="240" w:after="240" w:line="480" w:lineRule="auto"/>
        <w:ind w:left="720" w:hanging="720"/>
        <w:rPr>
          <w:rFonts w:ascii="Times New Roman" w:eastAsia="Times New Roman" w:hAnsi="Times New Roman" w:cs="Times New Roman"/>
        </w:rPr>
      </w:pPr>
      <w:r w:rsidRPr="5567C88A">
        <w:rPr>
          <w:rFonts w:ascii="Times New Roman" w:eastAsia="Times New Roman" w:hAnsi="Times New Roman" w:cs="Times New Roman"/>
        </w:rPr>
        <w:lastRenderedPageBreak/>
        <w:t xml:space="preserve">Wood, Sarah. “Dei Bans at Colleges: What Students Should Know | Best Colleges | U.S. News.” </w:t>
      </w:r>
      <w:r w:rsidRPr="5567C88A">
        <w:rPr>
          <w:rFonts w:ascii="Times New Roman" w:eastAsia="Times New Roman" w:hAnsi="Times New Roman" w:cs="Times New Roman"/>
          <w:i/>
          <w:iCs/>
        </w:rPr>
        <w:t>U.S. News &amp; World Rep</w:t>
      </w:r>
      <w:r w:rsidRPr="5567C88A">
        <w:rPr>
          <w:rFonts w:ascii="Times New Roman" w:eastAsia="Times New Roman" w:hAnsi="Times New Roman" w:cs="Times New Roman"/>
          <w:i/>
          <w:iCs/>
          <w:u w:val="single"/>
        </w:rPr>
        <w:t>or</w:t>
      </w:r>
      <w:r w:rsidRPr="5567C88A">
        <w:rPr>
          <w:rFonts w:ascii="Times New Roman" w:eastAsia="Times New Roman" w:hAnsi="Times New Roman" w:cs="Times New Roman"/>
          <w:i/>
          <w:iCs/>
        </w:rPr>
        <w:t>t</w:t>
      </w:r>
      <w:r w:rsidRPr="5567C88A">
        <w:rPr>
          <w:rFonts w:ascii="Times New Roman" w:eastAsia="Times New Roman" w:hAnsi="Times New Roman" w:cs="Times New Roman"/>
        </w:rPr>
        <w:t xml:space="preserve">, </w:t>
      </w:r>
      <w:hyperlink>
        <w:r w:rsidRPr="5567C88A">
          <w:rPr>
            <w:rStyle w:val="Hyperlink"/>
            <w:rFonts w:ascii="Times New Roman" w:eastAsia="Times New Roman" w:hAnsi="Times New Roman" w:cs="Times New Roman"/>
            <w:color w:val="auto"/>
            <w:u w:val="none"/>
          </w:rPr>
          <w:t>www.usnews.com/education/best-colleges/articles/dei-bans-at-colleges-what-students-should-know</w:t>
        </w:r>
      </w:hyperlink>
      <w:r w:rsidRPr="5567C88A">
        <w:rPr>
          <w:rFonts w:ascii="Times New Roman" w:eastAsia="Times New Roman" w:hAnsi="Times New Roman" w:cs="Times New Roman"/>
        </w:rPr>
        <w:t>. Accessed 18 Apr. 2024.</w:t>
      </w:r>
    </w:p>
    <w:p w14:paraId="190C5010" w14:textId="14317F2B" w:rsidR="5567C88A" w:rsidRDefault="5567C88A" w:rsidP="5567C88A">
      <w:pPr>
        <w:spacing w:line="480" w:lineRule="auto"/>
        <w:ind w:firstLine="720"/>
        <w:jc w:val="center"/>
        <w:rPr>
          <w:rFonts w:ascii="Times New Roman" w:eastAsia="Times New Roman" w:hAnsi="Times New Roman" w:cs="Times New Roman"/>
        </w:rPr>
      </w:pPr>
    </w:p>
    <w:p w14:paraId="6241A2B1" w14:textId="0EDD4CDC" w:rsidR="5567C88A" w:rsidRDefault="5567C88A" w:rsidP="5567C88A">
      <w:pPr>
        <w:jc w:val="center"/>
        <w:rPr>
          <w:rFonts w:ascii="Times New Roman" w:eastAsia="Times New Roman" w:hAnsi="Times New Roman" w:cs="Times New Roman"/>
        </w:rPr>
      </w:pPr>
    </w:p>
    <w:sectPr w:rsidR="5567C88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4422" w14:textId="77777777" w:rsidR="00693539" w:rsidRDefault="00693539">
      <w:pPr>
        <w:spacing w:after="0" w:line="240" w:lineRule="auto"/>
      </w:pPr>
      <w:r>
        <w:separator/>
      </w:r>
    </w:p>
  </w:endnote>
  <w:endnote w:type="continuationSeparator" w:id="0">
    <w:p w14:paraId="41879683" w14:textId="77777777" w:rsidR="00693539" w:rsidRDefault="0069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67C88A" w14:paraId="3F3E3C12" w14:textId="77777777" w:rsidTr="5567C88A">
      <w:trPr>
        <w:trHeight w:val="300"/>
      </w:trPr>
      <w:tc>
        <w:tcPr>
          <w:tcW w:w="3120" w:type="dxa"/>
        </w:tcPr>
        <w:p w14:paraId="2246AE18" w14:textId="29712283" w:rsidR="5567C88A" w:rsidRDefault="5567C88A" w:rsidP="5567C88A">
          <w:pPr>
            <w:pStyle w:val="Header"/>
            <w:ind w:left="-115"/>
          </w:pPr>
        </w:p>
      </w:tc>
      <w:tc>
        <w:tcPr>
          <w:tcW w:w="3120" w:type="dxa"/>
        </w:tcPr>
        <w:p w14:paraId="37E40B35" w14:textId="5707B5CC" w:rsidR="5567C88A" w:rsidRDefault="5567C88A" w:rsidP="5567C88A">
          <w:pPr>
            <w:pStyle w:val="Header"/>
            <w:jc w:val="center"/>
          </w:pPr>
        </w:p>
      </w:tc>
      <w:tc>
        <w:tcPr>
          <w:tcW w:w="3120" w:type="dxa"/>
        </w:tcPr>
        <w:p w14:paraId="26FCBF27" w14:textId="3A910583" w:rsidR="5567C88A" w:rsidRDefault="5567C88A" w:rsidP="5567C88A">
          <w:pPr>
            <w:pStyle w:val="Header"/>
            <w:ind w:right="-115"/>
            <w:jc w:val="right"/>
          </w:pPr>
        </w:p>
      </w:tc>
    </w:tr>
  </w:tbl>
  <w:p w14:paraId="5E2334A1" w14:textId="0CCEA631" w:rsidR="5567C88A" w:rsidRDefault="5567C88A" w:rsidP="5567C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BFA0" w14:textId="77777777" w:rsidR="00693539" w:rsidRDefault="00693539">
      <w:pPr>
        <w:spacing w:after="0" w:line="240" w:lineRule="auto"/>
      </w:pPr>
      <w:r>
        <w:separator/>
      </w:r>
    </w:p>
  </w:footnote>
  <w:footnote w:type="continuationSeparator" w:id="0">
    <w:p w14:paraId="219B7DF0" w14:textId="77777777" w:rsidR="00693539" w:rsidRDefault="00693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67C88A" w14:paraId="7FB7D650" w14:textId="77777777" w:rsidTr="5567C88A">
      <w:trPr>
        <w:trHeight w:val="300"/>
      </w:trPr>
      <w:tc>
        <w:tcPr>
          <w:tcW w:w="3120" w:type="dxa"/>
        </w:tcPr>
        <w:p w14:paraId="76E5D3FB" w14:textId="5C15E248" w:rsidR="5567C88A" w:rsidRDefault="5567C88A" w:rsidP="5567C88A">
          <w:pPr>
            <w:pStyle w:val="Header"/>
            <w:ind w:left="-115"/>
          </w:pPr>
        </w:p>
      </w:tc>
      <w:tc>
        <w:tcPr>
          <w:tcW w:w="3120" w:type="dxa"/>
        </w:tcPr>
        <w:p w14:paraId="72D7B1B0" w14:textId="77125BAE" w:rsidR="5567C88A" w:rsidRDefault="5567C88A" w:rsidP="5567C88A">
          <w:pPr>
            <w:pStyle w:val="Header"/>
            <w:jc w:val="center"/>
          </w:pPr>
        </w:p>
      </w:tc>
      <w:tc>
        <w:tcPr>
          <w:tcW w:w="3120" w:type="dxa"/>
        </w:tcPr>
        <w:p w14:paraId="6662FACF" w14:textId="6C23A127" w:rsidR="5567C88A" w:rsidRDefault="5567C88A" w:rsidP="5567C88A">
          <w:pPr>
            <w:pStyle w:val="Header"/>
            <w:ind w:right="-115"/>
            <w:jc w:val="right"/>
            <w:rPr>
              <w:rFonts w:ascii="Times New Roman" w:eastAsia="Times New Roman" w:hAnsi="Times New Roman" w:cs="Times New Roman"/>
            </w:rPr>
          </w:pPr>
          <w:r w:rsidRPr="5567C88A">
            <w:rPr>
              <w:rFonts w:ascii="Times New Roman" w:eastAsia="Times New Roman" w:hAnsi="Times New Roman" w:cs="Times New Roman"/>
            </w:rPr>
            <w:t xml:space="preserve">Roulette </w:t>
          </w:r>
          <w:r w:rsidRPr="5567C88A">
            <w:rPr>
              <w:rFonts w:ascii="Times New Roman" w:eastAsia="Times New Roman" w:hAnsi="Times New Roman" w:cs="Times New Roman"/>
            </w:rPr>
            <w:fldChar w:fldCharType="begin"/>
          </w:r>
          <w:r>
            <w:instrText>PAGE</w:instrText>
          </w:r>
          <w:r w:rsidRPr="5567C88A">
            <w:fldChar w:fldCharType="separate"/>
          </w:r>
          <w:r w:rsidR="00712584">
            <w:rPr>
              <w:noProof/>
            </w:rPr>
            <w:t>1</w:t>
          </w:r>
          <w:r w:rsidRPr="5567C88A">
            <w:rPr>
              <w:rFonts w:ascii="Times New Roman" w:eastAsia="Times New Roman" w:hAnsi="Times New Roman" w:cs="Times New Roman"/>
            </w:rPr>
            <w:fldChar w:fldCharType="end"/>
          </w:r>
        </w:p>
      </w:tc>
    </w:tr>
  </w:tbl>
  <w:p w14:paraId="17F7975D" w14:textId="70522EB0" w:rsidR="5567C88A" w:rsidRDefault="5567C88A" w:rsidP="5567C88A">
    <w:pPr>
      <w:pStyle w:val="Header"/>
    </w:pPr>
  </w:p>
</w:hdr>
</file>

<file path=word/intelligence2.xml><?xml version="1.0" encoding="utf-8"?>
<int2:intelligence xmlns:int2="http://schemas.microsoft.com/office/intelligence/2020/intelligence" xmlns:oel="http://schemas.microsoft.com/office/2019/extlst">
  <int2:observations>
    <int2:textHash int2:hashCode="J7TQ+O4eYaB5BP" int2:id="laETQdyY">
      <int2:state int2:value="Rejected" int2:type="AugLoop_Text_Critique"/>
    </int2:textHash>
    <int2:textHash int2:hashCode="k9GFRsVG4zj9k1" int2:id="J14qz0Jl">
      <int2:state int2:value="Rejected" int2:type="AugLoop_Text_Critique"/>
    </int2:textHash>
    <int2:textHash int2:hashCode="OvneNn73JezrdH" int2:id="mdJP9s2g">
      <int2:state int2:value="Rejected" int2:type="AugLoop_Text_Critique"/>
    </int2:textHash>
    <int2:textHash int2:hashCode="9YFEp17h6cMUbA" int2:id="EGb20e3W">
      <int2:state int2:value="Rejected" int2:type="AugLoop_Text_Critique"/>
    </int2:textHash>
    <int2:textHash int2:hashCode="XOCCQForjqJAIJ" int2:id="m4ghdbYW">
      <int2:state int2:value="Rejected" int2:type="AugLoop_Text_Critique"/>
    </int2:textHash>
    <int2:textHash int2:hashCode="Yzn6TOhFnxLNJp" int2:id="zKZFHZzy">
      <int2:state int2:value="Rejected" int2:type="AugLoop_Text_Critique"/>
    </int2:textHash>
    <int2:textHash int2:hashCode="TJ8rWau01C+V3W" int2:id="MiWzPV8r">
      <int2:state int2:value="Rejected" int2:type="AugLoop_Text_Critique"/>
    </int2:textHash>
    <int2:bookmark int2:bookmarkName="_Int_bXCmTjWO" int2:invalidationBookmarkName="" int2:hashCode="wqSkv22Fzkir1l" int2:id="ii9HLl3a">
      <int2:state int2:value="Rejected" int2:type="AugLoop_Text_Critique"/>
    </int2:bookmark>
    <int2:bookmark int2:bookmarkName="_Int_9f5ih3bu" int2:invalidationBookmarkName="" int2:hashCode="RoHRJMxsS3O6q/" int2:id="xQgt5rRP">
      <int2:state int2:value="Rejected" int2:type="AugLoop_Text_Critique"/>
    </int2:bookmark>
    <int2:bookmark int2:bookmarkName="_Int_OJj6hS0j" int2:invalidationBookmarkName="" int2:hashCode="RoHRJMxsS3O6q/" int2:id="paFHHgkI">
      <int2:state int2:value="Rejected" int2:type="AugLoop_Text_Critique"/>
    </int2:bookmark>
    <int2:bookmark int2:bookmarkName="_Int_EtmWBkqP" int2:invalidationBookmarkName="" int2:hashCode="6eqm/3gnj6yH0F" int2:id="tOav2zlo">
      <int2:state int2:value="Rejected" int2:type="AugLoop_Text_Critique"/>
    </int2:bookmark>
    <int2:bookmark int2:bookmarkName="_Int_It0tMXUm" int2:invalidationBookmarkName="" int2:hashCode="8rFZlOZZTm8ftV" int2:id="fNjsS6OX">
      <int2:state int2:value="Rejected" int2:type="AugLoop_Text_Critique"/>
    </int2:bookmark>
    <int2:bookmark int2:bookmarkName="_Int_7j89O01a" int2:invalidationBookmarkName="" int2:hashCode="Cv43xvYS4iXLNr" int2:id="Omwgi4tS">
      <int2:state int2:value="Rejected" int2:type="AugLoop_Text_Critique"/>
    </int2:bookmark>
    <int2:bookmark int2:bookmarkName="_Int_IMujEp5E" int2:invalidationBookmarkName="" int2:hashCode="5P4rEU2UKHmWZN" int2:id="APo1HLge">
      <int2:state int2:value="Rejected" int2:type="AugLoop_Text_Critique"/>
    </int2:bookmark>
    <int2:bookmark int2:bookmarkName="_Int_FxGJ50X9" int2:invalidationBookmarkName="" int2:hashCode="6gs58W0QJD/M3t" int2:id="9KhfrYEt">
      <int2:state int2:value="Rejected" int2:type="AugLoop_Text_Critique"/>
    </int2:bookmark>
    <int2:bookmark int2:bookmarkName="_Int_LTpNyYk2" int2:invalidationBookmarkName="" int2:hashCode="ydG+jaAL9ih7pd" int2:id="Fq5aHMQF">
      <int2:state int2:value="Rejected" int2:type="AugLoop_Text_Critique"/>
    </int2:bookmark>
    <int2:bookmark int2:bookmarkName="_Int_YgbxjfwK" int2:invalidationBookmarkName="" int2:hashCode="eq6ParIDJ904oT" int2:id="bOxE1ybI">
      <int2:state int2:value="Rejected" int2:type="AugLoop_Text_Critique"/>
    </int2:bookmark>
    <int2:bookmark int2:bookmarkName="_Int_s6VDYHzp" int2:invalidationBookmarkName="" int2:hashCode="6QzfGmmVHuaCoS" int2:id="s7rrvfQc">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AE253C"/>
    <w:rsid w:val="002550D0"/>
    <w:rsid w:val="002905AE"/>
    <w:rsid w:val="00693539"/>
    <w:rsid w:val="00712584"/>
    <w:rsid w:val="007476EF"/>
    <w:rsid w:val="009749A8"/>
    <w:rsid w:val="00C46A19"/>
    <w:rsid w:val="02AFFE76"/>
    <w:rsid w:val="05A245F4"/>
    <w:rsid w:val="07343BE3"/>
    <w:rsid w:val="1ABE0106"/>
    <w:rsid w:val="1B7FFD51"/>
    <w:rsid w:val="1BE3464D"/>
    <w:rsid w:val="1C959339"/>
    <w:rsid w:val="22F29433"/>
    <w:rsid w:val="2D0BDB14"/>
    <w:rsid w:val="2E477034"/>
    <w:rsid w:val="2F4273A5"/>
    <w:rsid w:val="34976604"/>
    <w:rsid w:val="371B1BCD"/>
    <w:rsid w:val="382995E0"/>
    <w:rsid w:val="3A493533"/>
    <w:rsid w:val="3CAE253C"/>
    <w:rsid w:val="4AEFC542"/>
    <w:rsid w:val="4D46D4D5"/>
    <w:rsid w:val="4EAFCCCB"/>
    <w:rsid w:val="5104AE6F"/>
    <w:rsid w:val="513440C1"/>
    <w:rsid w:val="5567C88A"/>
    <w:rsid w:val="56D15AEF"/>
    <w:rsid w:val="5C7771A5"/>
    <w:rsid w:val="5D0FB6B5"/>
    <w:rsid w:val="5E2A7226"/>
    <w:rsid w:val="64E0A278"/>
    <w:rsid w:val="6ADEC174"/>
    <w:rsid w:val="7823A1C3"/>
    <w:rsid w:val="792D66CC"/>
    <w:rsid w:val="7D5BB364"/>
    <w:rsid w:val="7D694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253C"/>
  <w15:chartTrackingRefBased/>
  <w15:docId w15:val="{D0BAF4E4-00C5-4CE9-A70B-670B1F90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5567C88A"/>
    <w:pPr>
      <w:tabs>
        <w:tab w:val="center" w:pos="4680"/>
        <w:tab w:val="right" w:pos="9360"/>
      </w:tabs>
      <w:spacing w:after="0" w:line="240" w:lineRule="auto"/>
    </w:pPr>
  </w:style>
  <w:style w:type="paragraph" w:styleId="Footer">
    <w:name w:val="footer"/>
    <w:basedOn w:val="Normal"/>
    <w:uiPriority w:val="99"/>
    <w:unhideWhenUsed/>
    <w:rsid w:val="5567C88A"/>
    <w:pPr>
      <w:tabs>
        <w:tab w:val="center" w:pos="4680"/>
        <w:tab w:val="right" w:pos="9360"/>
      </w:tabs>
      <w:spacing w:after="0" w:line="240" w:lineRule="auto"/>
    </w:pPr>
  </w:style>
  <w:style w:type="character" w:styleId="Hyperlink">
    <w:name w:val="Hyperlink"/>
    <w:basedOn w:val="DefaultParagraphFont"/>
    <w:uiPriority w:val="99"/>
    <w:unhideWhenUsed/>
    <w:rsid w:val="5567C88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er.asee.org/16792"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hyperlink" Target="https://usc-word-edit.officeapps.live.com/we/www.wfaa.com/article/news/local/texas/dei-offices-texas-colleges-closing-new-law-202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c-word-edit.officeapps.live.com/we/www.cnn.com/2023/06/14/us/colleges-diversity-equity-inclusion-higher-education-cec/i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Brooklynn Roulette</dc:creator>
  <cp:keywords/>
  <dc:description/>
  <cp:lastModifiedBy>Muir, Angela</cp:lastModifiedBy>
  <cp:revision>3</cp:revision>
  <dcterms:created xsi:type="dcterms:W3CDTF">2025-04-21T20:49:00Z</dcterms:created>
  <dcterms:modified xsi:type="dcterms:W3CDTF">2025-05-05T18:46:00Z</dcterms:modified>
</cp:coreProperties>
</file>